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9795" w14:textId="651B6236" w:rsidR="00815422" w:rsidRPr="00665380" w:rsidRDefault="00681017" w:rsidP="00A048CF">
      <w:pPr>
        <w:spacing w:after="120" w:line="360" w:lineRule="auto"/>
        <w:ind w:firstLine="2410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u w:val="single"/>
          <w:lang w:eastAsia="pt-BR"/>
        </w:rPr>
        <w:t>DECRETO Nº 86</w:t>
      </w:r>
      <w:r w:rsidR="00DE0FFA" w:rsidRPr="00665380">
        <w:rPr>
          <w:rFonts w:eastAsia="Times New Roman" w:cs="Arial"/>
          <w:b/>
          <w:szCs w:val="24"/>
          <w:u w:val="single"/>
          <w:lang w:eastAsia="pt-BR"/>
        </w:rPr>
        <w:t xml:space="preserve">, </w:t>
      </w:r>
      <w:r>
        <w:rPr>
          <w:rFonts w:eastAsia="Times New Roman" w:cs="Arial"/>
          <w:b/>
          <w:szCs w:val="24"/>
          <w:u w:val="single"/>
          <w:lang w:eastAsia="pt-BR"/>
        </w:rPr>
        <w:t xml:space="preserve">28 </w:t>
      </w:r>
      <w:r w:rsidR="00DE0FFA" w:rsidRPr="00665380">
        <w:rPr>
          <w:rFonts w:eastAsia="Times New Roman" w:cs="Arial"/>
          <w:b/>
          <w:szCs w:val="24"/>
          <w:u w:val="single"/>
          <w:lang w:eastAsia="pt-BR"/>
        </w:rPr>
        <w:t xml:space="preserve">DE </w:t>
      </w:r>
      <w:r>
        <w:rPr>
          <w:rFonts w:eastAsia="Times New Roman" w:cs="Arial"/>
          <w:b/>
          <w:szCs w:val="24"/>
          <w:u w:val="single"/>
          <w:lang w:eastAsia="pt-BR"/>
        </w:rPr>
        <w:t xml:space="preserve">DEZEMBRO </w:t>
      </w:r>
      <w:r w:rsidR="00DE0FFA" w:rsidRPr="00665380">
        <w:rPr>
          <w:rFonts w:eastAsia="Times New Roman" w:cs="Arial"/>
          <w:b/>
          <w:szCs w:val="24"/>
          <w:u w:val="single"/>
          <w:lang w:eastAsia="pt-BR"/>
        </w:rPr>
        <w:t>DE</w:t>
      </w:r>
      <w:r>
        <w:rPr>
          <w:rFonts w:eastAsia="Times New Roman" w:cs="Arial"/>
          <w:b/>
          <w:szCs w:val="24"/>
          <w:u w:val="single"/>
          <w:lang w:eastAsia="pt-BR"/>
        </w:rPr>
        <w:t xml:space="preserve"> </w:t>
      </w:r>
      <w:r w:rsidR="00DE0FFA" w:rsidRPr="00665380">
        <w:rPr>
          <w:rFonts w:eastAsia="Times New Roman" w:cs="Arial"/>
          <w:b/>
          <w:szCs w:val="24"/>
          <w:u w:val="single"/>
          <w:lang w:eastAsia="pt-BR"/>
        </w:rPr>
        <w:t>2023</w:t>
      </w:r>
      <w:r w:rsidR="00DE0FFA" w:rsidRPr="00665380">
        <w:rPr>
          <w:rFonts w:eastAsia="Times New Roman" w:cs="Arial"/>
          <w:bCs/>
          <w:szCs w:val="24"/>
          <w:lang w:eastAsia="pt-BR"/>
        </w:rPr>
        <w:t>.</w:t>
      </w:r>
    </w:p>
    <w:p w14:paraId="4F57A3AF" w14:textId="77777777" w:rsidR="00815422" w:rsidRPr="00665380" w:rsidRDefault="00815422" w:rsidP="00A048CF">
      <w:pPr>
        <w:spacing w:after="120" w:line="360" w:lineRule="auto"/>
        <w:rPr>
          <w:rFonts w:eastAsia="Times New Roman" w:cs="Arial"/>
          <w:b/>
          <w:szCs w:val="24"/>
          <w:lang w:eastAsia="pt-BR"/>
        </w:rPr>
      </w:pPr>
    </w:p>
    <w:p w14:paraId="06DBBBDD" w14:textId="6846F940" w:rsidR="00DE0FFA" w:rsidRPr="00665380" w:rsidRDefault="00DE0FFA" w:rsidP="00A048CF">
      <w:pPr>
        <w:spacing w:after="120" w:line="360" w:lineRule="auto"/>
        <w:ind w:left="2410"/>
        <w:rPr>
          <w:rFonts w:eastAsia="Times New Roman" w:cs="Arial"/>
          <w:b/>
          <w:szCs w:val="24"/>
          <w:lang w:eastAsia="pt-BR"/>
        </w:rPr>
      </w:pPr>
      <w:r w:rsidRPr="00665380">
        <w:rPr>
          <w:rFonts w:eastAsia="Times New Roman" w:cs="Arial"/>
          <w:b/>
          <w:bCs/>
          <w:kern w:val="36"/>
          <w:szCs w:val="24"/>
          <w:lang w:eastAsia="pt-BR"/>
        </w:rPr>
        <w:t>Ementa</w:t>
      </w:r>
      <w:r w:rsidR="00815422" w:rsidRPr="00665380">
        <w:rPr>
          <w:rFonts w:eastAsia="Times New Roman" w:cs="Arial"/>
          <w:kern w:val="36"/>
          <w:szCs w:val="24"/>
          <w:lang w:eastAsia="pt-BR"/>
        </w:rPr>
        <w:t xml:space="preserve">: </w:t>
      </w:r>
      <w:r w:rsidR="00ED5CCC" w:rsidRPr="00665380">
        <w:rPr>
          <w:rFonts w:eastAsia="Times New Roman" w:cs="Arial"/>
          <w:kern w:val="36"/>
          <w:szCs w:val="24"/>
          <w:lang w:eastAsia="pt-BR"/>
        </w:rPr>
        <w:t>dispõe sobre a</w:t>
      </w:r>
      <w:r w:rsidR="00815422" w:rsidRPr="00665380">
        <w:rPr>
          <w:rFonts w:eastAsia="Times New Roman" w:cs="Arial"/>
          <w:kern w:val="36"/>
          <w:szCs w:val="24"/>
          <w:lang w:eastAsia="pt-BR"/>
        </w:rPr>
        <w:t xml:space="preserve"> elaboração dos Estudos Técnicos Preliminares – ETP para aquisição de bens, prestação de se</w:t>
      </w:r>
      <w:r w:rsidR="00815422" w:rsidRPr="00665380">
        <w:rPr>
          <w:rFonts w:eastAsia="Times New Roman" w:cs="Arial"/>
          <w:kern w:val="36"/>
          <w:szCs w:val="24"/>
          <w:lang w:eastAsia="pt-BR"/>
        </w:rPr>
        <w:t>r</w:t>
      </w:r>
      <w:r w:rsidR="00815422" w:rsidRPr="00665380">
        <w:rPr>
          <w:rFonts w:eastAsia="Times New Roman" w:cs="Arial"/>
          <w:kern w:val="36"/>
          <w:szCs w:val="24"/>
          <w:lang w:eastAsia="pt-BR"/>
        </w:rPr>
        <w:t xml:space="preserve">viços e obras no </w:t>
      </w:r>
      <w:r w:rsidRPr="00665380">
        <w:rPr>
          <w:rFonts w:cs="Arial"/>
          <w:szCs w:val="24"/>
        </w:rPr>
        <w:t>âmbito do Poder Executivo do Município de Santa Amélia/PR</w:t>
      </w:r>
      <w:r w:rsidRPr="00665380">
        <w:rPr>
          <w:rFonts w:cs="Arial"/>
          <w:w w:val="90"/>
          <w:szCs w:val="24"/>
        </w:rPr>
        <w:t>.</w:t>
      </w:r>
    </w:p>
    <w:p w14:paraId="36C2CC13" w14:textId="779B9D5B" w:rsidR="00DE0FFA" w:rsidRPr="00665380" w:rsidRDefault="00DE0FFA" w:rsidP="00A048CF">
      <w:pPr>
        <w:spacing w:after="120" w:line="360" w:lineRule="auto"/>
        <w:ind w:left="2410" w:firstLine="2410"/>
        <w:rPr>
          <w:rFonts w:cs="Arial"/>
          <w:szCs w:val="24"/>
        </w:rPr>
      </w:pPr>
    </w:p>
    <w:p w14:paraId="6A1BD6FB" w14:textId="499241C2" w:rsidR="00DE0FFA" w:rsidRPr="00665380" w:rsidRDefault="00DE0FFA" w:rsidP="00ED5CCC">
      <w:pPr>
        <w:spacing w:after="120" w:line="360" w:lineRule="auto"/>
        <w:ind w:firstLine="1134"/>
        <w:rPr>
          <w:rFonts w:cs="Arial"/>
          <w:szCs w:val="24"/>
        </w:rPr>
      </w:pPr>
      <w:r w:rsidRPr="00665380">
        <w:rPr>
          <w:rFonts w:cs="Arial"/>
          <w:szCs w:val="24"/>
        </w:rPr>
        <w:t xml:space="preserve">O Prefeito Municipal de Santa Amélia, Estado do Paraná, </w:t>
      </w:r>
      <w:r w:rsidRPr="00665380">
        <w:rPr>
          <w:rFonts w:cs="Arial"/>
          <w:b/>
          <w:bCs/>
          <w:szCs w:val="24"/>
        </w:rPr>
        <w:t>ANTÔNIO CARLOS TAMAIS</w:t>
      </w:r>
      <w:r w:rsidRPr="00665380">
        <w:rPr>
          <w:rFonts w:cs="Arial"/>
          <w:szCs w:val="24"/>
        </w:rPr>
        <w:t>, no uso de suas atribuições legais e em conformidade com as disposições do art. 62, VI, da Lei Orgânica do Município – LOM de Santa Amélia/PR, art. 37, XXI, da CF/RB e</w:t>
      </w:r>
      <w:r w:rsidR="00C04A9B" w:rsidRPr="00665380">
        <w:rPr>
          <w:rFonts w:cs="Arial"/>
          <w:szCs w:val="24"/>
        </w:rPr>
        <w:t xml:space="preserve"> </w:t>
      </w:r>
      <w:r w:rsidRPr="00665380">
        <w:rPr>
          <w:rFonts w:cs="Arial"/>
          <w:szCs w:val="24"/>
        </w:rPr>
        <w:t xml:space="preserve">da lei nº 14.133/2021, </w:t>
      </w:r>
      <w:r w:rsidRPr="00665380">
        <w:rPr>
          <w:rFonts w:eastAsia="Times New Roman" w:cs="Arial"/>
          <w:b/>
          <w:bCs/>
          <w:szCs w:val="24"/>
          <w:shd w:val="clear" w:color="auto" w:fill="FFFFFF"/>
          <w:lang w:eastAsia="pt-BR"/>
        </w:rPr>
        <w:t>DECRETA:</w:t>
      </w:r>
    </w:p>
    <w:p w14:paraId="49135278" w14:textId="77777777" w:rsidR="00DE0FFA" w:rsidRPr="00665380" w:rsidRDefault="00DE0FFA" w:rsidP="00A048CF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FA608" w14:textId="77777777" w:rsidR="00DE0FFA" w:rsidRPr="00665380" w:rsidRDefault="00DE0FFA" w:rsidP="00A048CF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5380">
        <w:rPr>
          <w:rFonts w:ascii="Arial" w:hAnsi="Arial" w:cs="Arial"/>
          <w:b/>
          <w:bCs/>
          <w:sz w:val="24"/>
          <w:szCs w:val="24"/>
        </w:rPr>
        <w:t>CAPÍTULO</w:t>
      </w:r>
      <w:r w:rsidRPr="0066538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65380">
        <w:rPr>
          <w:rFonts w:ascii="Arial" w:hAnsi="Arial" w:cs="Arial"/>
          <w:b/>
          <w:bCs/>
          <w:sz w:val="24"/>
          <w:szCs w:val="24"/>
        </w:rPr>
        <w:t>I</w:t>
      </w:r>
    </w:p>
    <w:p w14:paraId="47D01F2A" w14:textId="752226E9" w:rsidR="00C04A9B" w:rsidRPr="00665380" w:rsidRDefault="00ED5CCC" w:rsidP="00A048CF">
      <w:pPr>
        <w:pStyle w:val="Corpodetexto"/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380">
        <w:rPr>
          <w:rFonts w:ascii="Arial" w:hAnsi="Arial" w:cs="Arial"/>
          <w:sz w:val="24"/>
          <w:szCs w:val="24"/>
        </w:rPr>
        <w:t xml:space="preserve">DAS </w:t>
      </w:r>
      <w:r w:rsidR="00DE0FFA" w:rsidRPr="00665380">
        <w:rPr>
          <w:rFonts w:ascii="Arial" w:hAnsi="Arial" w:cs="Arial"/>
          <w:sz w:val="24"/>
          <w:szCs w:val="24"/>
        </w:rPr>
        <w:t>DISPOSIÇÕES</w:t>
      </w:r>
      <w:r w:rsidR="00DE0FFA" w:rsidRPr="00665380">
        <w:rPr>
          <w:rFonts w:ascii="Arial" w:hAnsi="Arial" w:cs="Arial"/>
          <w:spacing w:val="5"/>
          <w:sz w:val="24"/>
          <w:szCs w:val="24"/>
        </w:rPr>
        <w:t xml:space="preserve"> </w:t>
      </w:r>
      <w:r w:rsidR="00DE0FFA" w:rsidRPr="00665380">
        <w:rPr>
          <w:rFonts w:ascii="Arial" w:hAnsi="Arial" w:cs="Arial"/>
          <w:sz w:val="24"/>
          <w:szCs w:val="24"/>
        </w:rPr>
        <w:t>GERAIS</w:t>
      </w:r>
    </w:p>
    <w:p w14:paraId="3EEAAD1D" w14:textId="77777777" w:rsidR="00C04A9B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65380">
        <w:rPr>
          <w:rFonts w:ascii="Arial" w:hAnsi="Arial" w:cs="Arial"/>
          <w:sz w:val="24"/>
          <w:szCs w:val="24"/>
        </w:rPr>
        <w:t xml:space="preserve">Art. 1º Este Decreto dispõe sobre </w:t>
      </w:r>
      <w:r w:rsidRPr="00665380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 elaboração dos Estudos Técnicos Preliminares – ETP para aquisição de bens, prestação de serviços e obras no </w:t>
      </w:r>
      <w:r w:rsidRPr="00665380">
        <w:rPr>
          <w:rFonts w:ascii="Arial" w:hAnsi="Arial" w:cs="Arial"/>
          <w:sz w:val="24"/>
          <w:szCs w:val="24"/>
        </w:rPr>
        <w:t xml:space="preserve">âmbito do Poder </w:t>
      </w:r>
      <w:r w:rsidRPr="00665380">
        <w:rPr>
          <w:rFonts w:ascii="Arial" w:hAnsi="Arial" w:cs="Arial"/>
          <w:sz w:val="24"/>
          <w:szCs w:val="24"/>
        </w:rPr>
        <w:t>E</w:t>
      </w:r>
      <w:r w:rsidRPr="00665380">
        <w:rPr>
          <w:rFonts w:ascii="Arial" w:hAnsi="Arial" w:cs="Arial"/>
          <w:sz w:val="24"/>
          <w:szCs w:val="24"/>
        </w:rPr>
        <w:t>xecutivo do Município de Santa Amélia/PR.</w:t>
      </w:r>
    </w:p>
    <w:p w14:paraId="30F36661" w14:textId="77777777" w:rsidR="00C04A9B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65380">
        <w:rPr>
          <w:rFonts w:ascii="Arial" w:hAnsi="Arial" w:cs="Arial"/>
          <w:sz w:val="24"/>
          <w:szCs w:val="24"/>
          <w:lang w:val="pt-BR"/>
        </w:rPr>
        <w:t>Art. 2º Para fins do disposto neste Decreto, considera-se:</w:t>
      </w:r>
    </w:p>
    <w:p w14:paraId="78FF7B27" w14:textId="77777777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 xml:space="preserve">I – Estudo Técnico Preliminar - ETP: documento constitutivo da primeira etapa do planejamento de uma contratação que caracteriza o interesse público envolvido e a sua melhor solução e dá base ao anteprojeto, ao termo de referência ou ao projeto básico a serem elaborados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caso se conclua pela viabilidade da contratação;</w:t>
      </w:r>
    </w:p>
    <w:p w14:paraId="6FF806D3" w14:textId="6837B7FC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 xml:space="preserve">II – </w:t>
      </w:r>
      <w:r w:rsidR="000B3A55" w:rsidRPr="00665380">
        <w:rPr>
          <w:rFonts w:ascii="Arial" w:hAnsi="Arial" w:cs="Arial"/>
          <w:sz w:val="24"/>
          <w:szCs w:val="24"/>
          <w:lang w:val="pt-BR"/>
        </w:rPr>
        <w:t>C</w:t>
      </w:r>
      <w:r w:rsidRPr="00665380">
        <w:rPr>
          <w:rFonts w:ascii="Arial" w:hAnsi="Arial" w:cs="Arial"/>
          <w:sz w:val="24"/>
          <w:szCs w:val="24"/>
          <w:lang w:val="pt-BR"/>
        </w:rPr>
        <w:t>ontratações correlatas: aquelas cujos objetos sejam similares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ou corresponde</w:t>
      </w:r>
      <w:r w:rsidRPr="00665380">
        <w:rPr>
          <w:rFonts w:ascii="Arial" w:hAnsi="Arial" w:cs="Arial"/>
          <w:sz w:val="24"/>
          <w:szCs w:val="24"/>
          <w:lang w:val="pt-BR"/>
        </w:rPr>
        <w:t>n</w:t>
      </w:r>
      <w:r w:rsidRPr="00665380">
        <w:rPr>
          <w:rFonts w:ascii="Arial" w:hAnsi="Arial" w:cs="Arial"/>
          <w:sz w:val="24"/>
          <w:szCs w:val="24"/>
          <w:lang w:val="pt-BR"/>
        </w:rPr>
        <w:t>tes entre si;</w:t>
      </w:r>
    </w:p>
    <w:p w14:paraId="1947BBA5" w14:textId="020798B7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 xml:space="preserve">III – </w:t>
      </w:r>
      <w:r w:rsidR="000B3A55" w:rsidRPr="00665380">
        <w:rPr>
          <w:rFonts w:ascii="Arial" w:hAnsi="Arial" w:cs="Arial"/>
          <w:sz w:val="24"/>
          <w:szCs w:val="24"/>
          <w:lang w:val="pt-BR"/>
        </w:rPr>
        <w:t>C</w:t>
      </w:r>
      <w:r w:rsidRPr="00665380">
        <w:rPr>
          <w:rFonts w:ascii="Arial" w:hAnsi="Arial" w:cs="Arial"/>
          <w:sz w:val="24"/>
          <w:szCs w:val="24"/>
          <w:lang w:val="pt-BR"/>
        </w:rPr>
        <w:t>ontratações interdependentes: aquelas que, por guardarem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relação direta na execução do objeto, devem ser contratadas juntamente para a plena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satisfação da necessidade da Administração;</w:t>
      </w:r>
    </w:p>
    <w:p w14:paraId="1732563A" w14:textId="06905A93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 xml:space="preserve">IV – </w:t>
      </w:r>
      <w:r w:rsidR="000B3A55" w:rsidRPr="00665380">
        <w:rPr>
          <w:rFonts w:ascii="Arial" w:hAnsi="Arial" w:cs="Arial"/>
          <w:sz w:val="24"/>
          <w:szCs w:val="24"/>
          <w:lang w:val="pt-BR"/>
        </w:rPr>
        <w:t>R</w:t>
      </w:r>
      <w:r w:rsidRPr="00665380">
        <w:rPr>
          <w:rFonts w:ascii="Arial" w:hAnsi="Arial" w:cs="Arial"/>
          <w:sz w:val="24"/>
          <w:szCs w:val="24"/>
          <w:lang w:val="pt-BR"/>
        </w:rPr>
        <w:t>equisitante: agente, órgão, departamento, ou Secretaria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responsável por ide</w:t>
      </w:r>
      <w:r w:rsidRPr="00665380">
        <w:rPr>
          <w:rFonts w:ascii="Arial" w:hAnsi="Arial" w:cs="Arial"/>
          <w:sz w:val="24"/>
          <w:szCs w:val="24"/>
          <w:lang w:val="pt-BR"/>
        </w:rPr>
        <w:t>n</w:t>
      </w:r>
      <w:r w:rsidRPr="00665380">
        <w:rPr>
          <w:rFonts w:ascii="Arial" w:hAnsi="Arial" w:cs="Arial"/>
          <w:sz w:val="24"/>
          <w:szCs w:val="24"/>
          <w:lang w:val="pt-BR"/>
        </w:rPr>
        <w:lastRenderedPageBreak/>
        <w:t>tificar a necessidade de contratação de bens, serviços e obras e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requerê-la;</w:t>
      </w:r>
    </w:p>
    <w:p w14:paraId="096BC44D" w14:textId="06F72DA2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 xml:space="preserve">V – </w:t>
      </w:r>
      <w:r w:rsidR="000B3A55" w:rsidRPr="00665380">
        <w:rPr>
          <w:rFonts w:ascii="Arial" w:hAnsi="Arial" w:cs="Arial"/>
          <w:sz w:val="24"/>
          <w:szCs w:val="24"/>
          <w:lang w:val="pt-BR"/>
        </w:rPr>
        <w:t>Á</w:t>
      </w:r>
      <w:r w:rsidRPr="00665380">
        <w:rPr>
          <w:rFonts w:ascii="Arial" w:hAnsi="Arial" w:cs="Arial"/>
          <w:sz w:val="24"/>
          <w:szCs w:val="24"/>
          <w:lang w:val="pt-BR"/>
        </w:rPr>
        <w:t>rea técnica: agente, órgão, departamento, ou Secretaria com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conhecimento técnico-operacional sobre o objeto demandado, responsável por analisar o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doc</w:t>
      </w:r>
      <w:r w:rsidRPr="00665380">
        <w:rPr>
          <w:rFonts w:ascii="Arial" w:hAnsi="Arial" w:cs="Arial"/>
          <w:sz w:val="24"/>
          <w:szCs w:val="24"/>
          <w:lang w:val="pt-BR"/>
        </w:rPr>
        <w:t>u</w:t>
      </w:r>
      <w:r w:rsidRPr="00665380">
        <w:rPr>
          <w:rFonts w:ascii="Arial" w:hAnsi="Arial" w:cs="Arial"/>
          <w:sz w:val="24"/>
          <w:szCs w:val="24"/>
          <w:lang w:val="pt-BR"/>
        </w:rPr>
        <w:t>mento de formalização de demanda, e</w:t>
      </w:r>
      <w:r w:rsidR="0096415E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promover a agregação de valor e a compil</w:t>
      </w:r>
      <w:r w:rsidRPr="00665380">
        <w:rPr>
          <w:rFonts w:ascii="Arial" w:hAnsi="Arial" w:cs="Arial"/>
          <w:sz w:val="24"/>
          <w:szCs w:val="24"/>
          <w:lang w:val="pt-BR"/>
        </w:rPr>
        <w:t>a</w:t>
      </w:r>
      <w:r w:rsidRPr="00665380">
        <w:rPr>
          <w:rFonts w:ascii="Arial" w:hAnsi="Arial" w:cs="Arial"/>
          <w:sz w:val="24"/>
          <w:szCs w:val="24"/>
          <w:lang w:val="pt-BR"/>
        </w:rPr>
        <w:t>ção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de necessidades de mesma natureza;</w:t>
      </w:r>
    </w:p>
    <w:p w14:paraId="60E94B9C" w14:textId="4684CBBA" w:rsidR="000B3A55" w:rsidRPr="00681017" w:rsidRDefault="00681017" w:rsidP="00A048CF">
      <w:pPr>
        <w:pStyle w:val="Corpodetexto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VI</w:t>
      </w:r>
      <w:r w:rsidR="00C04A9B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– 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="00C04A9B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quipe de planejamento da contratação: conjunto de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04A9B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servidores que reúnem as competências necessárias à completa execução das etapas de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04A9B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planejamento da contratação, o que inclui conhecimentos sobre aspectos técnicos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C04A9B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operacionais e de uso do objeto, licitações e contratos, dentre outros.</w:t>
      </w:r>
    </w:p>
    <w:p w14:paraId="5DB3750C" w14:textId="74434085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>§ 1º Os papéis de requisitante e de área técnica poderão ser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exercidos pelo mesmo agente público, órgão, departamento, ou Secretaria, desde que, no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exercício dessas atribuições, detenha conhecimento técnico-operacional sobre o objeto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 xml:space="preserve">demandado, observado o disposto no inciso V do </w:t>
      </w:r>
      <w:r w:rsidRPr="00665380">
        <w:rPr>
          <w:rFonts w:ascii="Arial" w:hAnsi="Arial" w:cs="Arial"/>
          <w:i/>
          <w:iCs/>
          <w:sz w:val="24"/>
          <w:szCs w:val="24"/>
          <w:lang w:val="pt-BR"/>
        </w:rPr>
        <w:t xml:space="preserve">caput </w:t>
      </w:r>
      <w:r w:rsidRPr="00665380">
        <w:rPr>
          <w:rFonts w:ascii="Arial" w:hAnsi="Arial" w:cs="Arial"/>
          <w:sz w:val="24"/>
          <w:szCs w:val="24"/>
          <w:lang w:val="pt-BR"/>
        </w:rPr>
        <w:t>deste artigo.</w:t>
      </w:r>
    </w:p>
    <w:p w14:paraId="288C3E57" w14:textId="2A35472B" w:rsidR="000B3A55" w:rsidRPr="00665380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65380">
        <w:rPr>
          <w:rFonts w:ascii="Arial" w:hAnsi="Arial" w:cs="Arial"/>
          <w:sz w:val="24"/>
          <w:szCs w:val="24"/>
          <w:lang w:val="pt-BR"/>
        </w:rPr>
        <w:t>§ 2º A definição dos requisitantes, das áreas técnicas e da equipe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de planejamento da contratação não ensejará, obrigatoriamente, a criação de novas</w:t>
      </w:r>
      <w:r w:rsidR="000B3A55" w:rsidRPr="00665380">
        <w:rPr>
          <w:rFonts w:ascii="Arial" w:hAnsi="Arial" w:cs="Arial"/>
          <w:sz w:val="24"/>
          <w:szCs w:val="24"/>
          <w:lang w:val="pt-BR"/>
        </w:rPr>
        <w:t xml:space="preserve"> </w:t>
      </w:r>
      <w:r w:rsidRPr="00665380">
        <w:rPr>
          <w:rFonts w:ascii="Arial" w:hAnsi="Arial" w:cs="Arial"/>
          <w:sz w:val="24"/>
          <w:szCs w:val="24"/>
          <w:lang w:val="pt-BR"/>
        </w:rPr>
        <w:t>estruturas nas unidades organizacionais dos órgãos e das entidades.</w:t>
      </w:r>
    </w:p>
    <w:p w14:paraId="58F80740" w14:textId="77777777" w:rsidR="000B3A55" w:rsidRPr="00665380" w:rsidRDefault="000B3A55" w:rsidP="00A048CF">
      <w:pPr>
        <w:pStyle w:val="Corpodetexto"/>
        <w:spacing w:after="12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B425807" w14:textId="776755B7" w:rsidR="000B3A55" w:rsidRPr="00665380" w:rsidRDefault="000B3A55" w:rsidP="00A048CF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65380">
        <w:rPr>
          <w:rFonts w:ascii="Arial" w:hAnsi="Arial" w:cs="Arial"/>
          <w:b/>
          <w:bCs/>
          <w:sz w:val="24"/>
          <w:szCs w:val="24"/>
          <w:lang w:val="pt-BR"/>
        </w:rPr>
        <w:t>CAPÍTULO II</w:t>
      </w:r>
    </w:p>
    <w:p w14:paraId="3665215A" w14:textId="6C1D5733" w:rsidR="000B3A55" w:rsidRPr="00681017" w:rsidRDefault="000B3A55" w:rsidP="00A048CF">
      <w:pPr>
        <w:pStyle w:val="Corpodetexto"/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DO PROCEDIMENTO</w:t>
      </w:r>
    </w:p>
    <w:p w14:paraId="530C691D" w14:textId="766D244D" w:rsidR="000B3A55" w:rsidRPr="00681017" w:rsidRDefault="000B3A55" w:rsidP="00A048CF">
      <w:pPr>
        <w:pStyle w:val="Corpodetexto"/>
        <w:spacing w:after="12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SEÇÃO I</w:t>
      </w:r>
    </w:p>
    <w:p w14:paraId="517FADA4" w14:textId="16D7E5D5" w:rsidR="000B3A55" w:rsidRPr="00681017" w:rsidRDefault="00A048CF" w:rsidP="00A048CF">
      <w:pPr>
        <w:pStyle w:val="Corpodetexto"/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 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ELABORAÇÃO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 DAS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DIRETRIZES GERAIS</w:t>
      </w:r>
    </w:p>
    <w:p w14:paraId="0FB97C35" w14:textId="77777777" w:rsidR="000B3A55" w:rsidRPr="00681017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3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O ETP deverá evidenciar o problema a ser resolvido e a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melhor solução, de modo a permitir a avaliação da viabilidade técnica, socioeconômica e</w:t>
      </w:r>
      <w:r w:rsidR="000B3A5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ambiental da contratação.</w:t>
      </w:r>
    </w:p>
    <w:p w14:paraId="7E926102" w14:textId="080E27B8" w:rsidR="00C04A9B" w:rsidRPr="00681017" w:rsidRDefault="00C04A9B" w:rsidP="00A048CF">
      <w:pPr>
        <w:pStyle w:val="Corpodetexto"/>
        <w:spacing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4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Após a regulamentação e implantação do Plano de</w:t>
      </w:r>
      <w:r w:rsidR="006F65A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Contratações Anual no âmbito da Administração Pública Municipal, o ETP deverá estar alinhado com o Pl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no de Contratações</w:t>
      </w:r>
      <w:r w:rsidR="006F65A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Anual</w:t>
      </w:r>
      <w:r w:rsidR="00ED5CCC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as Leis Orçamentárias e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outros instrumentos de planej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mento da Administração.</w:t>
      </w:r>
    </w:p>
    <w:p w14:paraId="5943A3BC" w14:textId="069BB23F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lastRenderedPageBreak/>
        <w:t>Art. 5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O ETP será elaborado conjuntamente por servidores da área técnica e requ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sitante ou, quando houver, pela equipe de planejamento da contratação, observado o § 1º do artigo 2º deste Decreto.</w:t>
      </w:r>
    </w:p>
    <w:p w14:paraId="41892304" w14:textId="77777777" w:rsidR="0096415E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419B6FF4" w14:textId="1452A4CE" w:rsidR="0096415E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SEÇÃO II</w:t>
      </w:r>
    </w:p>
    <w:p w14:paraId="7898765F" w14:textId="61DDC81B" w:rsidR="0096415E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CONTEÚDO</w:t>
      </w:r>
    </w:p>
    <w:p w14:paraId="2F77DDA3" w14:textId="2AA09CA7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6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Em consonância com o Plano de Contratações Anual, dever</w:t>
      </w:r>
      <w:r w:rsidR="00ED5CCC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á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constar no ETP:</w:t>
      </w:r>
    </w:p>
    <w:p w14:paraId="39494365" w14:textId="54BB8110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 – </w:t>
      </w:r>
      <w:r w:rsidR="00ED5CCC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descrição da necessidade da contratação, considerado o problema a ser reso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l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vido sob a perspectiva do interesse público;</w:t>
      </w:r>
    </w:p>
    <w:p w14:paraId="331A57CD" w14:textId="693F702A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II – </w:t>
      </w:r>
      <w:r w:rsidR="00ED5CCC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descrição dos requisitos da contratação necessários e suficientes à escolha da solução, prevendo critérios e práticas de sustentabilidade, observadas as leis ou r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gulamentações específicas, bem como padrões mínimos de qualidade e desemp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nho;</w:t>
      </w:r>
    </w:p>
    <w:p w14:paraId="5CFF0467" w14:textId="5255227E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III – </w:t>
      </w:r>
      <w:r w:rsidR="00ED5CCC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levantamento de mercado, que consiste na análise das alternativas possíveis, e justificativa técnica e econômica da escolha do tipo de solução a contratar, pode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do, entre outras opções:</w:t>
      </w:r>
    </w:p>
    <w:p w14:paraId="17E49C3A" w14:textId="77777777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a) ser consideradas contratações similares feitas por outros órgãos e entidades p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ú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blicas, bem como por organizações privadas, no contexto nacional ou internacional, com objetivo de identificar a existência de novas metodologias, tecnologias ou inov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ções que melhor atendam às necessidades da Administração;</w:t>
      </w:r>
    </w:p>
    <w:p w14:paraId="72BB46CA" w14:textId="3C969837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b) 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se necessário,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ser realizada audiência e/ou consulta pública, preferencialmente na forma eletrônica, para coleta de contribuições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; </w:t>
      </w:r>
    </w:p>
    <w:p w14:paraId="05E1A2D4" w14:textId="77777777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c) em caso de possibilidade de compra, locação de bens ou do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acesso a bens, ser avaliados os custos e os benefícios de cada opção para escolha da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alternativa mais vantajosa, prospectando-se arranjos inovadores em sede de economia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circular;</w:t>
      </w:r>
    </w:p>
    <w:p w14:paraId="0FD8EBA1" w14:textId="77777777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d) ser consideradas outras opções logísticas menos onerosas à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Administração, tais como chamamentos públicos de doação e permutas;</w:t>
      </w:r>
    </w:p>
    <w:p w14:paraId="5560B946" w14:textId="067A0FB0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IV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descrição da solução como um todo, inclusive das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exigências relacionadas à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manutenção e à assistência técnica, quando for o caso;</w:t>
      </w:r>
    </w:p>
    <w:p w14:paraId="09F2DE85" w14:textId="2AC9CE02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estimativa das quantidades a serem contratadas,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acompanhada das memórias de cálculo e dos documentos que lhe dão suporte,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considerando a interdependência com outras contratações, de modo a possibilitar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economia de escala;</w:t>
      </w:r>
    </w:p>
    <w:p w14:paraId="4A390C48" w14:textId="25A98B4E" w:rsidR="00C04A9B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VI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estimativa do valor da contratação, acompanhada dos preços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unitários ref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renciais, das memórias de cálculo e dos documentos que lhe dão suporte,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que pod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rão constar de anexo classificado, se a Administração optar por preservar o seu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sigilo até a conclusão da licitação;</w:t>
      </w:r>
    </w:p>
    <w:p w14:paraId="33AAAE95" w14:textId="53C560D7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VII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justificativas para o parcelamento ou não da solução;</w:t>
      </w:r>
    </w:p>
    <w:p w14:paraId="1B3880D5" w14:textId="6F9E2100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VIII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contratações correlatas e/ou interdependentes;</w:t>
      </w:r>
    </w:p>
    <w:p w14:paraId="7382DE49" w14:textId="0A9A20B1" w:rsidR="003F7990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IX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demonstrativo da previsão da contratação no Plano de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Contratações Anual, de modo a indicar o seu alinhamento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as Leis Orçamentárias e com demais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instrumentos de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planejamento do órgão ou entidade;</w:t>
      </w:r>
    </w:p>
    <w:p w14:paraId="748981F1" w14:textId="77777777" w:rsidR="000C65C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X – 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o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demonstrativo dos resultados pretendidos, em termos de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economicidade e de melhor aproveitamento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dos recursos humanos, materiais e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financeiros disponíveis;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</w:p>
    <w:p w14:paraId="7EE0B65D" w14:textId="77777777" w:rsidR="000C65C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XI – providências a serem adotadas pela Administração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previamente à celebração do contrato, tais como adaptações no ambiente do órgão ou da</w:t>
      </w:r>
      <w:r w:rsidR="003F799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entidade, necessidade de obtenção de licenças, outorgas ou autorizações, capacitação de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servidores ou de empregados para fiscalização e gestão contratual;</w:t>
      </w:r>
    </w:p>
    <w:p w14:paraId="749D7BD4" w14:textId="77777777" w:rsidR="000C65C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XII – descrição de possíveis impactos ambientais e respectivas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medidas mitigadoras, incluídos requisitos de baixo consumo de energia e de outros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recursos, bem como logística reversa para desfazimento e reciclagem de bens e refugos,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quando aplic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á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vel;</w:t>
      </w:r>
    </w:p>
    <w:p w14:paraId="50ADD5B0" w14:textId="43A6E49F" w:rsidR="00660A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XIII – posicionamento conclusivo sobre a adequação da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contratação para o atend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mento da necessidade a que se destina.</w:t>
      </w:r>
    </w:p>
    <w:p w14:paraId="43694FE8" w14:textId="77777777" w:rsidR="00660A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§ 1º O ETP deverá conter ao menos os elementos previstos nos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incisos I, V, VI, VII e XIII do </w:t>
      </w:r>
      <w:r w:rsidRPr="00681017">
        <w:rPr>
          <w:rFonts w:ascii="Arial" w:hAnsi="Arial" w:cs="Arial"/>
          <w:i/>
          <w:iCs/>
          <w:color w:val="000000" w:themeColor="text1"/>
          <w:sz w:val="24"/>
          <w:szCs w:val="24"/>
          <w:lang w:val="pt-BR"/>
        </w:rPr>
        <w:t xml:space="preserve">caput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deste artigo e, quando não contemplar os demais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elementos, aprese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tar as devidas justificativas.</w:t>
      </w:r>
    </w:p>
    <w:p w14:paraId="279CCFC0" w14:textId="77777777" w:rsidR="00660A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§ 2º Caso, após o levantamento do mercado de que trata o inciso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III deste artigo, a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quantidade de fornecedores for considerada restrita, deve-se verificar se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os requis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tos que limitam a participação são realmente indispensáveis, flexibilizando-os</w:t>
      </w:r>
      <w:r w:rsidR="00660A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sempre que possível.</w:t>
      </w:r>
    </w:p>
    <w:p w14:paraId="3DBC6B68" w14:textId="77777777" w:rsidR="00745C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§ 3º Em todos os casos, o estudo técnico preliminar deve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privilegiar a consecução dos objetivos de uma contratação, nos termos no artigo 11 da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Lei Federal nº 14.133, de 2021, em detrimento de modelagem de contratação centrada em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exigências m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ramente formais.</w:t>
      </w:r>
    </w:p>
    <w:p w14:paraId="4C6031A8" w14:textId="77777777" w:rsidR="00745C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7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Durante a elaboração do ETP deverão ser avaliadas:</w:t>
      </w:r>
    </w:p>
    <w:p w14:paraId="4EAA2033" w14:textId="177849CC" w:rsidR="00745C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 – a possibilidade de utilização de mão de obra, materiais,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tecnologias e matérias-primas existentes no local da execução, conservação e operação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do bem, serviço ou obra, desde que não haja prejuízos à competitividade do processo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licitatório e à efic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ência do respectivo contrato, nos termos do § 2º do artigo 25 da Lei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Federal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</w:p>
    <w:p w14:paraId="1357D3E4" w14:textId="1B027EFC" w:rsidR="00745C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II – a necessidade de ser exigido, em edital ou em aviso de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contratação direta, que os serviços de manutenção e assistência técnica sejam prestados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mediante desl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camento de técnico ou disponibilizados em unidade de prestação de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serviços local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zada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em distância compatível com suas necessidades, conforme dispõe o §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4º do artigo 40 da Lei Federal nº 14.133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/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2021;</w:t>
      </w:r>
    </w:p>
    <w:p w14:paraId="03E1742A" w14:textId="1783F8C6" w:rsidR="00745CE1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III – as contratações anteriores voltadas ao atendimento de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necessidade idêntica ou semelhante à atual, como forma de melhorar a performance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contratual, em especial nas contratações de execução continuada ou de fornecimento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contínuo de bens e serviços, com base, inclusive, no relatório final de que trata a alínea</w:t>
      </w:r>
      <w:r w:rsidR="00745CE1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“d” do inciso VI do § 3º do artigo 174 da Lei Federal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</w:p>
    <w:p w14:paraId="2E20EA55" w14:textId="77777777" w:rsidR="004206E5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IV – o histórico de licitações, inclusive quanto às desertas,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fracassadas e as anteri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res com objeto semelhante, para que sejam aferidos e sanados de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antemão event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u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ais questões controversas, erros ou incongruências.</w:t>
      </w:r>
    </w:p>
    <w:p w14:paraId="5F9B0ECB" w14:textId="2F25AFE8" w:rsidR="004206E5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8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Quando o ETP demonstrar que a avaliação e a ponderação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da qualidade té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nica das propostas que superarem os requisitos mínimos estabelecidos no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edital são relevantes aos fins pretendidos pela Administração, deverá ser escolhido o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critério de julgamento de técnica e preço, conforme o disposto no § 1º do artigo 36 da Lei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Fed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 xml:space="preserve">ral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14:paraId="300A3766" w14:textId="51F3691F" w:rsidR="004206E5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9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º Na elaboração do ETP, os órgãos</w:t>
      </w:r>
      <w:r w:rsidR="000C65C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, entidades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departamentos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deverão pe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quisar os ETP de outras unidades, como forma de identificar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soluções semelhantes que possam se adequar à demanda da Administração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Pública como um todo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14:paraId="4D4FC3F9" w14:textId="77777777" w:rsidR="004206E5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10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Ao final da elaboração do ETP, deve-se avaliar a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necessidade de classificá-lo nos termos da Lei Federal nº 12.527, de 18 de novembro de</w:t>
      </w:r>
      <w:r w:rsidR="004206E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2011.</w:t>
      </w:r>
    </w:p>
    <w:p w14:paraId="7B271559" w14:textId="77777777" w:rsidR="004206E5" w:rsidRPr="00681017" w:rsidRDefault="004206E5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</w:p>
    <w:p w14:paraId="20D2D1A0" w14:textId="3031A22B" w:rsidR="004206E5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Seção III</w:t>
      </w:r>
    </w:p>
    <w:p w14:paraId="581B9CE7" w14:textId="27DFC2F5" w:rsidR="007A78A6" w:rsidRPr="00681017" w:rsidRDefault="007A78A6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EXCEÇÕES À ELABORAÇÃO DO ETP</w:t>
      </w:r>
    </w:p>
    <w:p w14:paraId="0C911B62" w14:textId="77777777" w:rsidR="007A78A6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Art. 11 A elaboração do ETP:</w:t>
      </w:r>
    </w:p>
    <w:p w14:paraId="7B99A29E" w14:textId="562EB217" w:rsidR="007A78A6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 – é </w:t>
      </w:r>
      <w:proofErr w:type="gramStart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facultada nas hipóteses dos incisos I, II, VII e VIII do artigo</w:t>
      </w:r>
      <w:r w:rsidR="007A78A6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75 e do § 7º do artigo 90 da Lei Federal</w:t>
      </w:r>
      <w:proofErr w:type="gramEnd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</w:p>
    <w:p w14:paraId="7258AF29" w14:textId="6FC73B8B" w:rsidR="007A78A6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II – é </w:t>
      </w:r>
      <w:proofErr w:type="gramStart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dispensada na hipótese do inciso III do artigo 75 da Lei</w:t>
      </w:r>
      <w:r w:rsidR="007A78A6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Federal</w:t>
      </w:r>
      <w:proofErr w:type="gramEnd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, e nos casos de prorrogações dos contratos de serviços e</w:t>
      </w:r>
      <w:r w:rsidR="007A78A6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fornecimentos contínuos.</w:t>
      </w:r>
    </w:p>
    <w:p w14:paraId="1B3A7EB1" w14:textId="77777777" w:rsidR="007A78A6" w:rsidRPr="00681017" w:rsidRDefault="007A78A6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40F3D159" w14:textId="13CD3807" w:rsidR="00E561CF" w:rsidRPr="00681017" w:rsidRDefault="00E561CF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CAPÍTULO III</w:t>
      </w: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br/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REGRAS ESPECÍFICAS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br/>
      </w: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SEÇÃO I</w:t>
      </w: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br/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CONTRATAÇÕES DE OBRAS E SERVIÇOS COMUNS DE ENGENHARIA</w:t>
      </w:r>
    </w:p>
    <w:p w14:paraId="3E308A16" w14:textId="23FA09E9" w:rsidR="00E561CF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Art. 12 Quando da elaboração do ETP para a contratação de obras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 serviços c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muns de engenharia, se demonstrada a inexistência de prejuízo para a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aferição dos padrões de desempenho e qualidade almejados, a especificação do objeto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poderá ser realizada apenas em termo de referência ou em projeto básico, dispensada a</w:t>
      </w:r>
      <w:r w:rsidR="00E561CF"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elaboração de projetos, conforme disposto no § 3º do artigo 18 da Lei Federal nº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14.133/2021.</w:t>
      </w:r>
    </w:p>
    <w:p w14:paraId="4A5AF913" w14:textId="77777777" w:rsidR="00A048CF" w:rsidRPr="00681017" w:rsidRDefault="00A048CF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78E086CD" w14:textId="4A1CD0BF" w:rsidR="00E561CF" w:rsidRPr="00681017" w:rsidRDefault="00E561CF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SEÇÃO II</w:t>
      </w:r>
    </w:p>
    <w:p w14:paraId="05A5D3D1" w14:textId="1DBA6E8C" w:rsidR="00E561CF" w:rsidRPr="00681017" w:rsidRDefault="00E561CF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CONTRATAÇÕES DE SOLUÇÕES DE TECNOLOGIA DA INFORMAÇÃO E C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MUNICAÇÃO</w:t>
      </w:r>
    </w:p>
    <w:p w14:paraId="2A3227BD" w14:textId="604CC0C1" w:rsidR="00E561CF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Art. 13 Os </w:t>
      </w:r>
      <w:proofErr w:type="spellStart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ETP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proofErr w:type="spellEnd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para as contratações de soluções de tecnologia da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informação e comunicação deverão ser assinados pela 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por profissionais técnicos da área da te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</w:t>
      </w:r>
      <w:r w:rsidR="00E561CF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nologia da informação</w:t>
      </w:r>
      <w:r w:rsidR="00F733A3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do Município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pelos setores equivalentes </w:t>
      </w:r>
      <w:r w:rsidR="00F733A3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 Administração que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integram a Administração Municipal.</w:t>
      </w:r>
    </w:p>
    <w:p w14:paraId="51E9134C" w14:textId="77777777" w:rsidR="00E561CF" w:rsidRPr="00681017" w:rsidRDefault="00E561CF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14:paraId="583E2034" w14:textId="77777777" w:rsidR="00E561CF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CAPÍTULO IV</w:t>
      </w:r>
    </w:p>
    <w:p w14:paraId="3C0F4506" w14:textId="77777777" w:rsidR="00F733A3" w:rsidRPr="00681017" w:rsidRDefault="0096415E" w:rsidP="00A048CF">
      <w:pPr>
        <w:pStyle w:val="Corpodetexto"/>
        <w:spacing w:after="120" w:line="360" w:lineRule="auto"/>
        <w:ind w:right="-52"/>
        <w:jc w:val="center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DISPOSIÇÕES FINAIS</w:t>
      </w:r>
    </w:p>
    <w:p w14:paraId="44DF2261" w14:textId="77777777" w:rsidR="00F733A3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14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 ETP deverá ser elaborado em conformidade com o</w:t>
      </w:r>
      <w:r w:rsidR="00F733A3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modelo disponibilizado no Anexo Único deste Decreto.</w:t>
      </w:r>
    </w:p>
    <w:p w14:paraId="77D87D53" w14:textId="6E18BA21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§ 1º Demais modelos de ETP poderão ser instituídos pelo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Departamentos de Co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pras e Licitações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com auxílio </w:t>
      </w:r>
      <w:r w:rsidR="000C0005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da procuradoria jurídica e do 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controle interno, que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verão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ser utilizados pelos órgãos e entidades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da Administração Pública Municipal.</w:t>
      </w:r>
    </w:p>
    <w:p w14:paraId="324F820E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§ 2º A não utilização dos modelos de que trata este Decreto,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deverá ser justificada por escrito e anexada ao respectivo processo de contratação, em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atenção ao § 2º do artigo 19 da Lei Federal nº 14.133, de 2021, sob pena de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responsabilidade dos serv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dores responsáveis pela elaboração do ETP.</w:t>
      </w:r>
    </w:p>
    <w:p w14:paraId="4F27829A" w14:textId="1CB1B106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15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Os órgãos e 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as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entidades da Administração Pública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Municipal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quando estiv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rem executando recursos da União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do Estado do Paraná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decorrentes de transf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rências voluntárias, deverão observar as regras e os procedimentos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 que dispõe a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 normativas dos referidos entes federativos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, exceto nos casos em que a lei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reg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u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lamentação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específica 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permitir ou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dispuser de forma diversa.</w:t>
      </w:r>
    </w:p>
    <w:p w14:paraId="1376882C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16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As justificativas previstas neste Decreto deverão ser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apresentadas com a d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vida fundamentação e observar os princípios da congruência,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exatidão, coerência, suficiência e clareza na sua elaboração.</w:t>
      </w:r>
    </w:p>
    <w:p w14:paraId="7D8AD639" w14:textId="24065C29" w:rsidR="009419A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Parágrafo único. Não será considerada fundamentada a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justificativa que:</w:t>
      </w:r>
    </w:p>
    <w:p w14:paraId="230A4CB1" w14:textId="530650B8" w:rsidR="009419AE" w:rsidRPr="00681017" w:rsidRDefault="009419A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 – limitar-se à indicação, reprodução ou paráfrase de ato normativo, sem explicar</w:t>
      </w:r>
      <w:r w:rsidR="00613E80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sua relação com caso concreto;</w:t>
      </w:r>
    </w:p>
    <w:p w14:paraId="27BF367B" w14:textId="77777777" w:rsidR="009419A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II – empregar conceitos jurídicos indeterminados, sem explicar o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motivo concreto de sua incidência no caso;</w:t>
      </w:r>
    </w:p>
    <w:p w14:paraId="65B826B0" w14:textId="08FE884A" w:rsidR="0096415E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III – invocar motivos que se prestariam a justificar qualquer outra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decisão.</w:t>
      </w:r>
    </w:p>
    <w:p w14:paraId="57B2FFC8" w14:textId="3B311EDE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  <w:lang w:val="pt-BR"/>
        </w:rPr>
        <w:t>Art. 17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O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s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Departamentos de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Licitações </w:t>
      </w:r>
      <w:r w:rsidR="00927F6A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e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Compras poder</w:t>
      </w:r>
      <w:r w:rsidR="009419AE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ão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:</w:t>
      </w:r>
    </w:p>
    <w:p w14:paraId="1F348EB7" w14:textId="0085B1E5" w:rsidR="009419AE" w:rsidRPr="00681017" w:rsidRDefault="009419A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 – expedir normas complementares necessárias para execução deste Decreto;</w:t>
      </w:r>
    </w:p>
    <w:p w14:paraId="68303416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II – solucionar casos omissos;</w:t>
      </w:r>
    </w:p>
    <w:p w14:paraId="0D66CAC2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III – disponibilizar materiais de apoio;</w:t>
      </w:r>
    </w:p>
    <w:p w14:paraId="4965499D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IV – instituir modelos padronizados de documentos;</w:t>
      </w:r>
    </w:p>
    <w:p w14:paraId="4C0B8B80" w14:textId="77777777" w:rsidR="00685327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V – providenciar solução de tecnologia da informação e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comunicação para apoiar a execução dos procedimentos de que trata este Decreto;</w:t>
      </w:r>
    </w:p>
    <w:p w14:paraId="4C5CD9EC" w14:textId="35968C2C" w:rsidR="00C04A9B" w:rsidRPr="00681017" w:rsidRDefault="0096415E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VI – solicitar, sempre que </w:t>
      </w:r>
      <w:proofErr w:type="gramStart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necessário, apoio</w:t>
      </w:r>
      <w:proofErr w:type="gramEnd"/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técnico a outros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atores interessados ou que detenham competências específicas relacionadas ao problema</w:t>
      </w:r>
      <w:r w:rsidR="00685327"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  <w:lang w:val="pt-BR"/>
        </w:rPr>
        <w:t>ou necessidade enfrentados e às soluções em análise.</w:t>
      </w:r>
    </w:p>
    <w:p w14:paraId="00F6475C" w14:textId="2CDAE75A" w:rsidR="00DE0FFA" w:rsidRPr="00681017" w:rsidRDefault="00DE0FFA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</w:rPr>
        <w:t>Art.</w:t>
      </w:r>
      <w:r w:rsidR="009419AE" w:rsidRPr="006810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18</w:t>
      </w: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81017">
        <w:rPr>
          <w:rFonts w:ascii="Arial" w:hAnsi="Arial" w:cs="Arial"/>
          <w:color w:val="000000" w:themeColor="text1"/>
          <w:sz w:val="24"/>
          <w:szCs w:val="24"/>
        </w:rPr>
        <w:t xml:space="preserve">Este Decreto entra em vigor em </w:t>
      </w:r>
      <w:r w:rsidR="00A048CF" w:rsidRPr="00681017">
        <w:rPr>
          <w:rFonts w:ascii="Arial" w:hAnsi="Arial" w:cs="Arial"/>
          <w:color w:val="000000" w:themeColor="text1"/>
          <w:sz w:val="24"/>
          <w:szCs w:val="24"/>
        </w:rPr>
        <w:t xml:space="preserve">1º de janeiro de 2024. </w:t>
      </w:r>
    </w:p>
    <w:p w14:paraId="031C3D1D" w14:textId="6071F1F9" w:rsidR="00DE0FFA" w:rsidRPr="00681017" w:rsidRDefault="00DE0FFA" w:rsidP="00681017">
      <w:pPr>
        <w:pStyle w:val="Corpodetexto"/>
        <w:spacing w:after="120" w:line="360" w:lineRule="auto"/>
        <w:ind w:right="-5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1017">
        <w:rPr>
          <w:rFonts w:ascii="Arial" w:hAnsi="Arial" w:cs="Arial"/>
          <w:color w:val="000000" w:themeColor="text1"/>
          <w:sz w:val="24"/>
          <w:szCs w:val="24"/>
        </w:rPr>
        <w:t xml:space="preserve">Santa Amélia/PR, </w:t>
      </w:r>
      <w:r w:rsidR="00681017">
        <w:rPr>
          <w:rFonts w:ascii="Arial" w:hAnsi="Arial" w:cs="Arial"/>
          <w:color w:val="000000" w:themeColor="text1"/>
          <w:sz w:val="24"/>
          <w:szCs w:val="24"/>
        </w:rPr>
        <w:t>28</w:t>
      </w:r>
      <w:r w:rsidRPr="00681017">
        <w:rPr>
          <w:rFonts w:ascii="Arial" w:hAnsi="Arial" w:cs="Arial"/>
          <w:color w:val="000000" w:themeColor="text1"/>
          <w:sz w:val="24"/>
          <w:szCs w:val="24"/>
        </w:rPr>
        <w:t xml:space="preserve"> de dezembro de 2023.</w:t>
      </w:r>
    </w:p>
    <w:p w14:paraId="6D6126D9" w14:textId="64EA3AA4" w:rsidR="00DE0FFA" w:rsidRPr="00681017" w:rsidRDefault="00DE0FFA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D88258" w14:textId="77777777" w:rsidR="00A048CF" w:rsidRPr="00681017" w:rsidRDefault="00A048CF" w:rsidP="00A048CF">
      <w:pPr>
        <w:pStyle w:val="Corpodetexto"/>
        <w:spacing w:after="120" w:line="360" w:lineRule="auto"/>
        <w:ind w:right="-5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1C49B4" w14:textId="77777777" w:rsidR="00DE0FFA" w:rsidRPr="00681017" w:rsidRDefault="00DE0FFA" w:rsidP="001E481F">
      <w:pPr>
        <w:pStyle w:val="Corpodetexto"/>
        <w:ind w:right="-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1017">
        <w:rPr>
          <w:rFonts w:ascii="Arial" w:hAnsi="Arial" w:cs="Arial"/>
          <w:b/>
          <w:bCs/>
          <w:color w:val="000000" w:themeColor="text1"/>
          <w:sz w:val="24"/>
          <w:szCs w:val="24"/>
        </w:rPr>
        <w:t>ANTÔNIO CARLOS TAMAIS</w:t>
      </w:r>
      <w:bookmarkStart w:id="0" w:name="_GoBack"/>
      <w:bookmarkEnd w:id="0"/>
    </w:p>
    <w:p w14:paraId="2F445B14" w14:textId="77777777" w:rsidR="00DE0FFA" w:rsidRPr="00681017" w:rsidRDefault="00DE0FFA" w:rsidP="001E481F">
      <w:pPr>
        <w:pStyle w:val="Corpodetexto"/>
        <w:ind w:right="-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81017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14:paraId="28384087" w14:textId="77777777" w:rsidR="008241C2" w:rsidRPr="00681017" w:rsidRDefault="008241C2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7379D7F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0717B730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00353A1E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39296B23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67F97CA3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5CD6351A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0455B9FA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2406B417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5E2B1C7D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4F51CD7B" w14:textId="77777777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2EBAD0C2" w14:textId="0A57F58B" w:rsidR="00071491" w:rsidRPr="00681017" w:rsidRDefault="00071491" w:rsidP="00A048CF">
      <w:pPr>
        <w:spacing w:after="12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r w:rsidRPr="00681017">
        <w:rPr>
          <w:rFonts w:cs="Arial"/>
          <w:b/>
          <w:bCs/>
          <w:color w:val="000000" w:themeColor="text1"/>
          <w:szCs w:val="24"/>
        </w:rPr>
        <w:t>ANEXO ÚNICO</w:t>
      </w:r>
    </w:p>
    <w:p w14:paraId="552CCE51" w14:textId="74A911E3" w:rsidR="00071491" w:rsidRPr="00681017" w:rsidRDefault="00071491" w:rsidP="00A048CF">
      <w:pPr>
        <w:spacing w:after="120" w:line="360" w:lineRule="auto"/>
        <w:jc w:val="center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(MODELO</w:t>
      </w:r>
      <w:r w:rsidR="008A062A" w:rsidRPr="00681017">
        <w:rPr>
          <w:rFonts w:cs="Arial"/>
          <w:color w:val="000000" w:themeColor="text1"/>
          <w:szCs w:val="24"/>
        </w:rPr>
        <w:t xml:space="preserve"> - </w:t>
      </w:r>
      <w:r w:rsidRPr="00681017">
        <w:rPr>
          <w:rFonts w:cs="Arial"/>
          <w:color w:val="000000" w:themeColor="text1"/>
          <w:szCs w:val="24"/>
        </w:rPr>
        <w:t>ESTUDO TÉCNICO PRELIMINAR</w:t>
      </w:r>
      <w:r w:rsidR="008A062A" w:rsidRPr="00681017">
        <w:rPr>
          <w:rFonts w:cs="Arial"/>
          <w:color w:val="000000" w:themeColor="text1"/>
          <w:szCs w:val="24"/>
        </w:rPr>
        <w:t>)</w:t>
      </w:r>
      <w:r w:rsidRPr="00681017">
        <w:rPr>
          <w:rFonts w:cs="Arial"/>
          <w:color w:val="000000" w:themeColor="text1"/>
          <w:szCs w:val="24"/>
        </w:rPr>
        <w:br/>
      </w:r>
    </w:p>
    <w:p w14:paraId="213E5066" w14:textId="1BD9B9B0" w:rsidR="00071491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1. </w:t>
      </w:r>
      <w:r w:rsidR="008D7EFA" w:rsidRPr="00681017">
        <w:rPr>
          <w:rFonts w:cs="Arial"/>
          <w:b/>
          <w:bCs/>
          <w:color w:val="000000" w:themeColor="text1"/>
          <w:szCs w:val="24"/>
        </w:rPr>
        <w:t>OBJETO</w:t>
      </w:r>
      <w:r w:rsidR="00071491" w:rsidRPr="00681017">
        <w:rPr>
          <w:rFonts w:cs="Arial"/>
          <w:color w:val="000000" w:themeColor="text1"/>
          <w:szCs w:val="24"/>
        </w:rPr>
        <w:t>: contratação de [inserir objeto] para atender a Secretaria Municipal de [nome da Secretaria].</w:t>
      </w:r>
    </w:p>
    <w:p w14:paraId="501FA5FD" w14:textId="77777777" w:rsidR="002F7E4F" w:rsidRPr="00681017" w:rsidRDefault="002F7E4F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47D9989B" w14:textId="069D0042" w:rsidR="008A062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2. </w:t>
      </w:r>
      <w:r w:rsidRPr="00681017">
        <w:rPr>
          <w:rFonts w:cs="Arial"/>
          <w:b/>
          <w:bCs/>
          <w:color w:val="000000" w:themeColor="text1"/>
          <w:szCs w:val="24"/>
        </w:rPr>
        <w:t>INTRODUÇÃO</w:t>
      </w:r>
    </w:p>
    <w:p w14:paraId="48EB721B" w14:textId="08852D40" w:rsidR="008A062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O Estudo Técnico Preliminar – ETP é o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contratação.</w:t>
      </w:r>
    </w:p>
    <w:p w14:paraId="7EC27F5D" w14:textId="77777777" w:rsidR="002F7E4F" w:rsidRPr="00681017" w:rsidRDefault="002F7E4F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429D8A90" w14:textId="7C2050A3" w:rsidR="008A062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3</w:t>
      </w:r>
      <w:r w:rsidR="008A062A" w:rsidRPr="00681017">
        <w:rPr>
          <w:rFonts w:cs="Arial"/>
          <w:color w:val="000000" w:themeColor="text1"/>
          <w:szCs w:val="24"/>
        </w:rPr>
        <w:t xml:space="preserve">. </w:t>
      </w:r>
      <w:r w:rsidR="008A062A" w:rsidRPr="00681017">
        <w:rPr>
          <w:rFonts w:cs="Arial"/>
          <w:b/>
          <w:bCs/>
          <w:color w:val="000000" w:themeColor="text1"/>
          <w:szCs w:val="24"/>
        </w:rPr>
        <w:t>DESCRIÇÃO DA NECESSIDADE</w:t>
      </w:r>
      <w:r w:rsidR="008A062A" w:rsidRPr="00681017">
        <w:rPr>
          <w:rFonts w:cs="Arial"/>
          <w:color w:val="000000" w:themeColor="text1"/>
          <w:szCs w:val="24"/>
        </w:rPr>
        <w:t xml:space="preserve"> (</w:t>
      </w:r>
      <w:r w:rsidR="008A062A" w:rsidRPr="00681017">
        <w:rPr>
          <w:rFonts w:cs="Arial"/>
          <w:b/>
          <w:bCs/>
          <w:color w:val="000000" w:themeColor="text1"/>
          <w:szCs w:val="24"/>
        </w:rPr>
        <w:t>ITEM OBRIGATÓRIO</w:t>
      </w:r>
      <w:r w:rsidR="008A062A" w:rsidRPr="00681017">
        <w:rPr>
          <w:rFonts w:cs="Arial"/>
          <w:color w:val="000000" w:themeColor="text1"/>
          <w:szCs w:val="24"/>
        </w:rPr>
        <w:t>)</w:t>
      </w:r>
    </w:p>
    <w:p w14:paraId="1EA35A40" w14:textId="57434586" w:rsidR="008A062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descrição da necessidade da contratação, considerado o problema a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ser resolvido sob a perspectiva do interesse público.</w:t>
      </w:r>
    </w:p>
    <w:p w14:paraId="10446C78" w14:textId="0510303C" w:rsidR="008A062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art. 6°, I, do Decreto Municipal nº ----/2023 e inciso I, do § 1°, do art. 18, da Lei nº 14.133/2021.</w:t>
      </w:r>
    </w:p>
    <w:p w14:paraId="049C5608" w14:textId="77777777" w:rsidR="008D7EFA" w:rsidRPr="00681017" w:rsidRDefault="008D7EFA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6193EE5A" w14:textId="7209FF84" w:rsidR="008A062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4</w:t>
      </w:r>
      <w:r w:rsidR="008A062A" w:rsidRPr="00681017">
        <w:rPr>
          <w:rFonts w:cs="Arial"/>
          <w:color w:val="000000" w:themeColor="text1"/>
          <w:szCs w:val="24"/>
        </w:rPr>
        <w:t xml:space="preserve">. </w:t>
      </w:r>
      <w:r w:rsidR="008A062A" w:rsidRPr="00681017">
        <w:rPr>
          <w:rFonts w:cs="Arial"/>
          <w:b/>
          <w:bCs/>
          <w:color w:val="000000" w:themeColor="text1"/>
          <w:szCs w:val="24"/>
        </w:rPr>
        <w:t>REQUISITOS DA CONTRATAÇÃO</w:t>
      </w:r>
    </w:p>
    <w:p w14:paraId="2B2C4BC5" w14:textId="0666325E" w:rsidR="002F7E4F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descrição dos requisitos da contratação necessários e suficientes à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escolha da solução, prevendo critérios e práticas de sustentabilidade, observadas as leis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ou regulamentações específicas, bem como padrões mínimos de qualidade e desempenho</w:t>
      </w:r>
    </w:p>
    <w:p w14:paraId="0A03AA06" w14:textId="236D1787" w:rsidR="008A062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lastRenderedPageBreak/>
        <w:t xml:space="preserve">Fundamentação legal: </w:t>
      </w:r>
      <w:r w:rsidR="008A062A" w:rsidRPr="00681017">
        <w:rPr>
          <w:rFonts w:cs="Arial"/>
          <w:color w:val="000000" w:themeColor="text1"/>
          <w:szCs w:val="24"/>
        </w:rPr>
        <w:t xml:space="preserve">Art. 6°, II, do Decreto Municipal nº </w:t>
      </w:r>
      <w:r w:rsidRPr="00681017">
        <w:rPr>
          <w:rFonts w:cs="Arial"/>
          <w:color w:val="000000" w:themeColor="text1"/>
          <w:szCs w:val="24"/>
        </w:rPr>
        <w:t>----/2023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III, do § 1°, do art. 18, da Lei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nº 14.133/2021.</w:t>
      </w:r>
    </w:p>
    <w:p w14:paraId="310B71FC" w14:textId="77777777" w:rsidR="008D7EFA" w:rsidRPr="00681017" w:rsidRDefault="008D7EFA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306D455B" w14:textId="7C9D13BF" w:rsidR="008D7EF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5</w:t>
      </w:r>
      <w:r w:rsidR="008A062A" w:rsidRPr="00681017">
        <w:rPr>
          <w:rFonts w:cs="Arial"/>
          <w:color w:val="000000" w:themeColor="text1"/>
          <w:szCs w:val="24"/>
        </w:rPr>
        <w:t xml:space="preserve">. </w:t>
      </w:r>
      <w:r w:rsidR="008A062A" w:rsidRPr="00681017">
        <w:rPr>
          <w:rFonts w:cs="Arial"/>
          <w:b/>
          <w:bCs/>
          <w:color w:val="000000" w:themeColor="text1"/>
          <w:szCs w:val="24"/>
        </w:rPr>
        <w:t>LEVANTAMENTO DE MERCADO</w:t>
      </w:r>
    </w:p>
    <w:p w14:paraId="43F7C4AA" w14:textId="328CED70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</w:t>
      </w:r>
      <w:r w:rsidRPr="00681017">
        <w:rPr>
          <w:rFonts w:cs="Arial"/>
          <w:b/>
          <w:bCs/>
          <w:color w:val="000000" w:themeColor="text1"/>
          <w:szCs w:val="24"/>
        </w:rPr>
        <w:t xml:space="preserve">: </w:t>
      </w:r>
      <w:r w:rsidRPr="00681017">
        <w:rPr>
          <w:rFonts w:cs="Arial"/>
          <w:color w:val="000000" w:themeColor="text1"/>
          <w:szCs w:val="24"/>
        </w:rPr>
        <w:t>levantamento de mercado, que consiste na análise das alternativas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possíveis, e justificativa técnica e econômica da escolha do tipo de solução a contr</w:t>
      </w:r>
      <w:r w:rsidRPr="00681017">
        <w:rPr>
          <w:rFonts w:cs="Arial"/>
          <w:color w:val="000000" w:themeColor="text1"/>
          <w:szCs w:val="24"/>
        </w:rPr>
        <w:t>a</w:t>
      </w:r>
      <w:r w:rsidRPr="00681017">
        <w:rPr>
          <w:rFonts w:cs="Arial"/>
          <w:color w:val="000000" w:themeColor="text1"/>
          <w:szCs w:val="24"/>
        </w:rPr>
        <w:t>tar,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podendo, entre outras opções:</w:t>
      </w:r>
    </w:p>
    <w:p w14:paraId="47D5466D" w14:textId="77777777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a) ser consideradas contratações similares feitas por outros órgãos e entidades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p</w:t>
      </w:r>
      <w:r w:rsidRPr="00681017">
        <w:rPr>
          <w:rFonts w:cs="Arial"/>
          <w:color w:val="000000" w:themeColor="text1"/>
          <w:szCs w:val="24"/>
        </w:rPr>
        <w:t>ú</w:t>
      </w:r>
      <w:r w:rsidRPr="00681017">
        <w:rPr>
          <w:rFonts w:cs="Arial"/>
          <w:color w:val="000000" w:themeColor="text1"/>
          <w:szCs w:val="24"/>
        </w:rPr>
        <w:t>blicas, bem como por organizações privadas, no contexto nacional ou internacional,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com objetivo de identificar a existência de novas metodologias, tecnologias ou in</w:t>
      </w:r>
      <w:r w:rsidRPr="00681017">
        <w:rPr>
          <w:rFonts w:cs="Arial"/>
          <w:color w:val="000000" w:themeColor="text1"/>
          <w:szCs w:val="24"/>
        </w:rPr>
        <w:t>o</w:t>
      </w:r>
      <w:r w:rsidRPr="00681017">
        <w:rPr>
          <w:rFonts w:cs="Arial"/>
          <w:color w:val="000000" w:themeColor="text1"/>
          <w:szCs w:val="24"/>
        </w:rPr>
        <w:t>vações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que melhor atendam às necessidades da Administração;</w:t>
      </w:r>
    </w:p>
    <w:p w14:paraId="40BDDC19" w14:textId="77777777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b) ser realizada audiência e/ou consulta pública, preferencialmente na forma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eletr</w:t>
      </w:r>
      <w:r w:rsidRPr="00681017">
        <w:rPr>
          <w:rFonts w:cs="Arial"/>
          <w:color w:val="000000" w:themeColor="text1"/>
          <w:szCs w:val="24"/>
        </w:rPr>
        <w:t>ô</w:t>
      </w:r>
      <w:r w:rsidRPr="00681017">
        <w:rPr>
          <w:rFonts w:cs="Arial"/>
          <w:color w:val="000000" w:themeColor="text1"/>
          <w:szCs w:val="24"/>
        </w:rPr>
        <w:t>nica, para coleta de contribuições;</w:t>
      </w:r>
    </w:p>
    <w:p w14:paraId="7F079D16" w14:textId="77777777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c) em caso de possibilidade de compra, locação de bens ou do acesso a bens, ser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avaliados os custos e os benefícios de cada opção para escolha da alternativa mais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vantajosa, prospectando-se arranjos inovadores em sede de economia circular;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d) ser consideradas outras opções logísticas menos onerosas à Administração, tais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como chamamentos públicos de doação e permutas.</w:t>
      </w:r>
    </w:p>
    <w:p w14:paraId="74B91CCB" w14:textId="77777777" w:rsidR="008D7EF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Fundamentação legal: </w:t>
      </w:r>
      <w:r w:rsidR="008A062A" w:rsidRPr="00681017">
        <w:rPr>
          <w:rFonts w:cs="Arial"/>
          <w:color w:val="000000" w:themeColor="text1"/>
          <w:szCs w:val="24"/>
        </w:rPr>
        <w:t>Art. 6°, III, do Decreto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 xml:space="preserve">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V, do § 1°, do art. 18, da Lei nº 14.133/2021.</w:t>
      </w:r>
    </w:p>
    <w:p w14:paraId="4243F480" w14:textId="77777777" w:rsidR="008D7EFA" w:rsidRPr="00681017" w:rsidRDefault="008D7EFA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174B9F11" w14:textId="1F20A418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5. </w:t>
      </w:r>
      <w:r w:rsidRPr="00681017">
        <w:rPr>
          <w:rFonts w:cs="Arial"/>
          <w:b/>
          <w:bCs/>
          <w:color w:val="000000" w:themeColor="text1"/>
          <w:szCs w:val="24"/>
        </w:rPr>
        <w:t>DESCRIÇÃO DA SOLUÇÃO COMO UM TODO</w:t>
      </w:r>
    </w:p>
    <w:p w14:paraId="14BB8868" w14:textId="6A3C73F4" w:rsidR="002F7E4F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</w:t>
      </w:r>
      <w:r w:rsidRPr="00681017">
        <w:rPr>
          <w:rFonts w:cs="Arial"/>
          <w:b/>
          <w:bCs/>
          <w:color w:val="000000" w:themeColor="text1"/>
          <w:szCs w:val="24"/>
        </w:rPr>
        <w:t xml:space="preserve">: </w:t>
      </w:r>
      <w:r w:rsidRPr="00681017">
        <w:rPr>
          <w:rFonts w:cs="Arial"/>
          <w:color w:val="000000" w:themeColor="text1"/>
          <w:szCs w:val="24"/>
        </w:rPr>
        <w:t>descrição da solução como um todo, inclusive das exigências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rel</w:t>
      </w:r>
      <w:r w:rsidRPr="00681017">
        <w:rPr>
          <w:rFonts w:cs="Arial"/>
          <w:color w:val="000000" w:themeColor="text1"/>
          <w:szCs w:val="24"/>
        </w:rPr>
        <w:t>a</w:t>
      </w:r>
      <w:r w:rsidRPr="00681017">
        <w:rPr>
          <w:rFonts w:cs="Arial"/>
          <w:color w:val="000000" w:themeColor="text1"/>
          <w:szCs w:val="24"/>
        </w:rPr>
        <w:t>cionadas à manutenção e à assistência técnica, quando for o caso</w:t>
      </w:r>
      <w:r w:rsidR="008D7EFA" w:rsidRPr="00681017">
        <w:rPr>
          <w:rFonts w:cs="Arial"/>
          <w:color w:val="000000" w:themeColor="text1"/>
          <w:szCs w:val="24"/>
        </w:rPr>
        <w:t>.</w:t>
      </w:r>
    </w:p>
    <w:p w14:paraId="1CFDAE3C" w14:textId="630A1459" w:rsidR="008D7EF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>rt. 6°, IV,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 xml:space="preserve">do 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VII, do § 1°, do art. 18, da Lei nº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14.133/2021).</w:t>
      </w:r>
    </w:p>
    <w:p w14:paraId="757C9680" w14:textId="77777777" w:rsidR="008D7EFA" w:rsidRPr="00681017" w:rsidRDefault="008D7EFA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904C080" w14:textId="4407ACCA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6. </w:t>
      </w:r>
      <w:r w:rsidRPr="00681017">
        <w:rPr>
          <w:rFonts w:cs="Arial"/>
          <w:b/>
          <w:bCs/>
          <w:color w:val="000000" w:themeColor="text1"/>
          <w:szCs w:val="24"/>
        </w:rPr>
        <w:t>ESTIMATIVA DAS QUANTIDADES</w:t>
      </w:r>
      <w:r w:rsidRPr="00681017">
        <w:rPr>
          <w:rFonts w:cs="Arial"/>
          <w:color w:val="000000" w:themeColor="text1"/>
          <w:szCs w:val="24"/>
        </w:rPr>
        <w:t xml:space="preserve"> (</w:t>
      </w:r>
      <w:r w:rsidRPr="00681017">
        <w:rPr>
          <w:rFonts w:cs="Arial"/>
          <w:b/>
          <w:bCs/>
          <w:color w:val="000000" w:themeColor="text1"/>
          <w:szCs w:val="24"/>
        </w:rPr>
        <w:t>ITEM OBRIGATÓRIO</w:t>
      </w:r>
      <w:r w:rsidRPr="00681017">
        <w:rPr>
          <w:rFonts w:cs="Arial"/>
          <w:color w:val="000000" w:themeColor="text1"/>
          <w:szCs w:val="24"/>
        </w:rPr>
        <w:t>)</w:t>
      </w:r>
    </w:p>
    <w:p w14:paraId="6B2A63D8" w14:textId="2C4B2968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lastRenderedPageBreak/>
        <w:t>Fundamentação</w:t>
      </w:r>
      <w:r w:rsidRPr="00681017">
        <w:rPr>
          <w:rFonts w:cs="Arial"/>
          <w:b/>
          <w:bCs/>
          <w:color w:val="000000" w:themeColor="text1"/>
          <w:szCs w:val="24"/>
        </w:rPr>
        <w:t xml:space="preserve">: </w:t>
      </w:r>
      <w:r w:rsidRPr="00681017">
        <w:rPr>
          <w:rFonts w:cs="Arial"/>
          <w:color w:val="000000" w:themeColor="text1"/>
          <w:szCs w:val="24"/>
        </w:rPr>
        <w:t>estimativa das quantidades a serem contratadas, acompanhada das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memórias de cálculo e dos documentos que lhe dão suporte, considerando a</w:t>
      </w:r>
      <w:r w:rsidR="008D7EFA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interdependência com outras contratações, de modo a possibilitar economia de e</w:t>
      </w:r>
      <w:r w:rsidRPr="00681017">
        <w:rPr>
          <w:rFonts w:cs="Arial"/>
          <w:color w:val="000000" w:themeColor="text1"/>
          <w:szCs w:val="24"/>
        </w:rPr>
        <w:t>s</w:t>
      </w:r>
      <w:r w:rsidRPr="00681017">
        <w:rPr>
          <w:rFonts w:cs="Arial"/>
          <w:color w:val="000000" w:themeColor="text1"/>
          <w:szCs w:val="24"/>
        </w:rPr>
        <w:t>cala</w:t>
      </w:r>
    </w:p>
    <w:p w14:paraId="4F955DDF" w14:textId="77777777" w:rsidR="008D7EF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inciso IV, do 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IV, do § 1°, do art. 18, da Lei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nº 14.133/2021.</w:t>
      </w:r>
    </w:p>
    <w:p w14:paraId="3241E01F" w14:textId="77777777" w:rsidR="002F7E4F" w:rsidRPr="00681017" w:rsidRDefault="002F7E4F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2FAAEE80" w14:textId="7B597747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7.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ESTIMATIVA DO VALOR DA CONTRATAÇÃO</w:t>
      </w:r>
      <w:r w:rsidRPr="00681017">
        <w:rPr>
          <w:rFonts w:cs="Arial"/>
          <w:color w:val="000000" w:themeColor="text1"/>
          <w:szCs w:val="24"/>
        </w:rPr>
        <w:t xml:space="preserve"> (</w:t>
      </w:r>
      <w:r w:rsidRPr="00681017">
        <w:rPr>
          <w:rFonts w:cs="Arial"/>
          <w:b/>
          <w:bCs/>
          <w:color w:val="000000" w:themeColor="text1"/>
          <w:szCs w:val="24"/>
        </w:rPr>
        <w:t>ITEM</w:t>
      </w:r>
      <w:r w:rsidR="008D7EFA"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b/>
          <w:bCs/>
          <w:color w:val="000000" w:themeColor="text1"/>
          <w:szCs w:val="24"/>
        </w:rPr>
        <w:t>OBRIGATÓRIO</w:t>
      </w:r>
      <w:r w:rsidRPr="00681017">
        <w:rPr>
          <w:rFonts w:cs="Arial"/>
          <w:color w:val="000000" w:themeColor="text1"/>
          <w:szCs w:val="24"/>
        </w:rPr>
        <w:t>)</w:t>
      </w:r>
    </w:p>
    <w:p w14:paraId="4CF2AC14" w14:textId="03336360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</w:t>
      </w:r>
      <w:r w:rsidRPr="00681017">
        <w:rPr>
          <w:rFonts w:cs="Arial"/>
          <w:b/>
          <w:bCs/>
          <w:color w:val="000000" w:themeColor="text1"/>
          <w:szCs w:val="24"/>
        </w:rPr>
        <w:t xml:space="preserve">: </w:t>
      </w:r>
      <w:r w:rsidRPr="00681017">
        <w:rPr>
          <w:rFonts w:cs="Arial"/>
          <w:color w:val="000000" w:themeColor="text1"/>
          <w:szCs w:val="24"/>
        </w:rPr>
        <w:t>estimativa do valor da contratação, acompanhada dos preços un</w:t>
      </w:r>
      <w:r w:rsidRPr="00681017">
        <w:rPr>
          <w:rFonts w:cs="Arial"/>
          <w:color w:val="000000" w:themeColor="text1"/>
          <w:szCs w:val="24"/>
        </w:rPr>
        <w:t>i</w:t>
      </w:r>
      <w:r w:rsidRPr="00681017">
        <w:rPr>
          <w:rFonts w:cs="Arial"/>
          <w:color w:val="000000" w:themeColor="text1"/>
          <w:szCs w:val="24"/>
        </w:rPr>
        <w:t>tários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referenciais, das memórias de cálculo e dos documentos que lhe dão suporte, que poderão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constar de anexo classificado, se a Administração optar por preservar o seu sigilo até a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conclusão da licitação</w:t>
      </w:r>
      <w:r w:rsidR="008D7EFA" w:rsidRPr="00681017">
        <w:rPr>
          <w:rFonts w:cs="Arial"/>
          <w:color w:val="000000" w:themeColor="text1"/>
          <w:szCs w:val="24"/>
        </w:rPr>
        <w:t>.</w:t>
      </w:r>
    </w:p>
    <w:p w14:paraId="3DFDA307" w14:textId="77777777" w:rsidR="008D7EFA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inciso IV, do 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VI, do</w:t>
      </w:r>
      <w:r w:rsidR="008A062A" w:rsidRPr="00681017">
        <w:rPr>
          <w:rFonts w:cs="Arial"/>
          <w:color w:val="000000" w:themeColor="text1"/>
          <w:szCs w:val="24"/>
        </w:rPr>
        <w:br/>
        <w:t>§ 1°, do art. 18, da Lei nº 14.133/2021).</w:t>
      </w:r>
    </w:p>
    <w:p w14:paraId="08245D29" w14:textId="77777777" w:rsidR="008D7EFA" w:rsidRPr="00681017" w:rsidRDefault="008D7EFA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2567E5FC" w14:textId="77777777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8. </w:t>
      </w:r>
      <w:r w:rsidRPr="00681017">
        <w:rPr>
          <w:rFonts w:cs="Arial"/>
          <w:b/>
          <w:bCs/>
          <w:color w:val="000000" w:themeColor="text1"/>
          <w:szCs w:val="24"/>
        </w:rPr>
        <w:t>JUSTIFICATIVA PARA PARCELAMENTO</w:t>
      </w:r>
      <w:r w:rsidRPr="00681017">
        <w:rPr>
          <w:rFonts w:cs="Arial"/>
          <w:color w:val="000000" w:themeColor="text1"/>
          <w:szCs w:val="24"/>
        </w:rPr>
        <w:t xml:space="preserve"> (</w:t>
      </w:r>
      <w:r w:rsidRPr="00681017">
        <w:rPr>
          <w:rFonts w:cs="Arial"/>
          <w:b/>
          <w:bCs/>
          <w:color w:val="000000" w:themeColor="text1"/>
          <w:szCs w:val="24"/>
        </w:rPr>
        <w:t>ITEM OBRIGATÓRIO</w:t>
      </w:r>
      <w:r w:rsidRPr="00681017">
        <w:rPr>
          <w:rFonts w:cs="Arial"/>
          <w:color w:val="000000" w:themeColor="text1"/>
          <w:szCs w:val="24"/>
        </w:rPr>
        <w:t>)</w:t>
      </w:r>
    </w:p>
    <w:p w14:paraId="3A9AC5EE" w14:textId="4A4BBFDE" w:rsidR="008D7EFA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justificativas para o parcelamento ou não da solução</w:t>
      </w:r>
      <w:r w:rsidR="008D7EFA" w:rsidRPr="00681017">
        <w:rPr>
          <w:rFonts w:cs="Arial"/>
          <w:color w:val="000000" w:themeColor="text1"/>
          <w:szCs w:val="24"/>
        </w:rPr>
        <w:t>.</w:t>
      </w:r>
    </w:p>
    <w:p w14:paraId="0C676487" w14:textId="1263189E" w:rsidR="00BD4017" w:rsidRPr="00681017" w:rsidRDefault="008D7EF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IV, do Decreto Municipal nº </w:t>
      </w:r>
      <w:r w:rsidR="00BD4017"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VIII, do § 1°, do art. 18, da Lei nº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14.133/2021).</w:t>
      </w:r>
    </w:p>
    <w:p w14:paraId="1CBD4547" w14:textId="382026D4" w:rsidR="00A048CF" w:rsidRPr="00681017" w:rsidRDefault="00A048CF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447E625D" w14:textId="77777777" w:rsidR="00A54014" w:rsidRPr="00681017" w:rsidRDefault="00A54014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6EE3BCFD" w14:textId="4029C026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9. </w:t>
      </w:r>
      <w:r w:rsidRPr="00681017">
        <w:rPr>
          <w:rFonts w:cs="Arial"/>
          <w:b/>
          <w:color w:val="000000" w:themeColor="text1"/>
          <w:szCs w:val="24"/>
        </w:rPr>
        <w:t>CONTRATAÇÕES CORRELATAS/ INTERDEPENDENTES</w:t>
      </w:r>
    </w:p>
    <w:p w14:paraId="7EA24DD6" w14:textId="2417759C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Contratações correlatas e/ou interdependentes.</w:t>
      </w:r>
    </w:p>
    <w:p w14:paraId="622A3F0D" w14:textId="52A1036F" w:rsidR="00BD4017" w:rsidRPr="00681017" w:rsidRDefault="00BD4017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>rt. 6°, IV, do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 xml:space="preserve">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XI, do § 1°, do art. 18, da Lei nº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14.133/2021).</w:t>
      </w:r>
    </w:p>
    <w:p w14:paraId="6C37EA30" w14:textId="77777777" w:rsidR="00A54014" w:rsidRPr="00681017" w:rsidRDefault="00A54014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27EBF85B" w14:textId="6445FE41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lastRenderedPageBreak/>
        <w:t xml:space="preserve">10. </w:t>
      </w:r>
      <w:r w:rsidRPr="00681017">
        <w:rPr>
          <w:rFonts w:cs="Arial"/>
          <w:b/>
          <w:color w:val="000000" w:themeColor="text1"/>
          <w:szCs w:val="24"/>
        </w:rPr>
        <w:t>ALINHAMENTO COM O PLANO DE ANUAL DE CONTRATAÇÕES</w:t>
      </w:r>
    </w:p>
    <w:p w14:paraId="76524738" w14:textId="45A0FC96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demonstrativo da previsão da contratação no Plano de Contrat</w:t>
      </w:r>
      <w:r w:rsidRPr="00681017">
        <w:rPr>
          <w:rFonts w:cs="Arial"/>
          <w:color w:val="000000" w:themeColor="text1"/>
          <w:szCs w:val="24"/>
        </w:rPr>
        <w:t>a</w:t>
      </w:r>
      <w:r w:rsidRPr="00681017">
        <w:rPr>
          <w:rFonts w:cs="Arial"/>
          <w:color w:val="000000" w:themeColor="text1"/>
          <w:szCs w:val="24"/>
        </w:rPr>
        <w:t>ções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Anual, de modo a indicar o seu alinhamento com o instrumento de planejame</w:t>
      </w:r>
      <w:r w:rsidRPr="00681017">
        <w:rPr>
          <w:rFonts w:cs="Arial"/>
          <w:color w:val="000000" w:themeColor="text1"/>
          <w:szCs w:val="24"/>
        </w:rPr>
        <w:t>n</w:t>
      </w:r>
      <w:r w:rsidRPr="00681017">
        <w:rPr>
          <w:rFonts w:cs="Arial"/>
          <w:color w:val="000000" w:themeColor="text1"/>
          <w:szCs w:val="24"/>
        </w:rPr>
        <w:t>to do órgão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ou entidade</w:t>
      </w:r>
      <w:r w:rsidR="00BD4017" w:rsidRPr="00681017">
        <w:rPr>
          <w:rFonts w:cs="Arial"/>
          <w:color w:val="000000" w:themeColor="text1"/>
          <w:szCs w:val="24"/>
        </w:rPr>
        <w:t>.</w:t>
      </w:r>
    </w:p>
    <w:p w14:paraId="54F0012E" w14:textId="77777777" w:rsidR="00BD4017" w:rsidRPr="00681017" w:rsidRDefault="00BD4017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IX, do 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>.</w:t>
      </w:r>
    </w:p>
    <w:p w14:paraId="07AB13D0" w14:textId="08D6FBB0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Demonstração da previsão da contratação no plano de contratações anual, sempre que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elaborado, de modo a indicar o seu alinhamento com o planejamento da Adm</w:t>
      </w:r>
      <w:r w:rsidRPr="00681017">
        <w:rPr>
          <w:rFonts w:cs="Arial"/>
          <w:color w:val="000000" w:themeColor="text1"/>
          <w:szCs w:val="24"/>
        </w:rPr>
        <w:t>i</w:t>
      </w:r>
      <w:r w:rsidRPr="00681017">
        <w:rPr>
          <w:rFonts w:cs="Arial"/>
          <w:color w:val="000000" w:themeColor="text1"/>
          <w:szCs w:val="24"/>
        </w:rPr>
        <w:t>nistração</w:t>
      </w:r>
      <w:r w:rsidR="00BD4017" w:rsidRPr="00681017">
        <w:rPr>
          <w:rFonts w:cs="Arial"/>
          <w:color w:val="000000" w:themeColor="text1"/>
          <w:szCs w:val="24"/>
        </w:rPr>
        <w:t xml:space="preserve">, conforme inciso </w:t>
      </w:r>
      <w:r w:rsidRPr="00681017">
        <w:rPr>
          <w:rFonts w:cs="Arial"/>
          <w:color w:val="000000" w:themeColor="text1"/>
          <w:szCs w:val="24"/>
        </w:rPr>
        <w:t>II, do § 1°, do art. 18, da Lei nº 14.133/2021.</w:t>
      </w:r>
    </w:p>
    <w:p w14:paraId="796A3C6F" w14:textId="77777777" w:rsidR="00BD4017" w:rsidRPr="00681017" w:rsidRDefault="00BD4017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1B8CF98" w14:textId="77777777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11. </w:t>
      </w:r>
      <w:r w:rsidRPr="00681017">
        <w:rPr>
          <w:rFonts w:cs="Arial"/>
          <w:b/>
          <w:color w:val="000000" w:themeColor="text1"/>
          <w:szCs w:val="24"/>
        </w:rPr>
        <w:t>DEMONSTRAÇÃO DOS RESULTADOS PRETENDIDOS</w:t>
      </w:r>
    </w:p>
    <w:p w14:paraId="27AF2436" w14:textId="41254ED5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demonstrativo dos resultados pretendidos, em termos de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econom</w:t>
      </w:r>
      <w:r w:rsidRPr="00681017">
        <w:rPr>
          <w:rFonts w:cs="Arial"/>
          <w:color w:val="000000" w:themeColor="text1"/>
          <w:szCs w:val="24"/>
        </w:rPr>
        <w:t>i</w:t>
      </w:r>
      <w:r w:rsidRPr="00681017">
        <w:rPr>
          <w:rFonts w:cs="Arial"/>
          <w:color w:val="000000" w:themeColor="text1"/>
          <w:szCs w:val="24"/>
        </w:rPr>
        <w:t>cidade e de melhor aproveit</w:t>
      </w:r>
      <w:r w:rsidR="002F7E4F" w:rsidRPr="00681017">
        <w:rPr>
          <w:rFonts w:cs="Arial"/>
          <w:color w:val="000000" w:themeColor="text1"/>
          <w:szCs w:val="24"/>
        </w:rPr>
        <w:t>a</w:t>
      </w:r>
      <w:r w:rsidRPr="00681017">
        <w:rPr>
          <w:rFonts w:cs="Arial"/>
          <w:color w:val="000000" w:themeColor="text1"/>
          <w:szCs w:val="24"/>
        </w:rPr>
        <w:t>mento dos recursos humanos, materiais e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financeiros disponíveis</w:t>
      </w:r>
      <w:r w:rsidR="00BD4017" w:rsidRPr="00681017">
        <w:rPr>
          <w:rFonts w:cs="Arial"/>
          <w:color w:val="000000" w:themeColor="text1"/>
          <w:szCs w:val="24"/>
        </w:rPr>
        <w:t>.</w:t>
      </w:r>
    </w:p>
    <w:p w14:paraId="301560A7" w14:textId="32BEE83B" w:rsidR="00BD4017" w:rsidRPr="00681017" w:rsidRDefault="00BD4017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X, do Decreto 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IX, do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§ 1°, do art. 18, da Lei nº 14.133/202</w:t>
      </w:r>
      <w:r w:rsidRPr="00681017">
        <w:rPr>
          <w:rFonts w:cs="Arial"/>
          <w:color w:val="000000" w:themeColor="text1"/>
          <w:szCs w:val="24"/>
        </w:rPr>
        <w:t>1</w:t>
      </w:r>
      <w:r w:rsidR="008A062A" w:rsidRPr="00681017">
        <w:rPr>
          <w:rFonts w:cs="Arial"/>
          <w:color w:val="000000" w:themeColor="text1"/>
          <w:szCs w:val="24"/>
        </w:rPr>
        <w:t>.</w:t>
      </w:r>
    </w:p>
    <w:p w14:paraId="302A8E6E" w14:textId="77777777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607071AB" w14:textId="5F8C9B31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12</w:t>
      </w:r>
      <w:r w:rsidRPr="00681017">
        <w:rPr>
          <w:rFonts w:cs="Arial"/>
          <w:b/>
          <w:color w:val="000000" w:themeColor="text1"/>
          <w:szCs w:val="24"/>
        </w:rPr>
        <w:t>. PROVIDÊNCIAS PRÉVIAS AO CONTRATO</w:t>
      </w:r>
    </w:p>
    <w:p w14:paraId="24AB2FB1" w14:textId="77777777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providências a serem adotadas pela Administração previamente à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celebração do contrato, tais como adaptações no ambiente do órgão ou da entidade,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necessidade de obtenção de licenças, outorgas ou autorizações, capacitação de servidores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ou de empregados para fiscalização e gestão contratual</w:t>
      </w:r>
      <w:r w:rsidR="00BD4017" w:rsidRPr="00681017">
        <w:rPr>
          <w:rFonts w:cs="Arial"/>
          <w:color w:val="000000" w:themeColor="text1"/>
          <w:szCs w:val="24"/>
        </w:rPr>
        <w:t>.</w:t>
      </w:r>
    </w:p>
    <w:p w14:paraId="428D477C" w14:textId="77777777" w:rsidR="00BD4017" w:rsidRPr="00681017" w:rsidRDefault="00BD4017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>rt. 6°, XI, do Decreto</w:t>
      </w:r>
      <w:r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 xml:space="preserve">Municipal nº </w:t>
      </w:r>
      <w:r w:rsidRPr="00681017">
        <w:rPr>
          <w:rFonts w:cs="Arial"/>
          <w:color w:val="000000" w:themeColor="text1"/>
          <w:szCs w:val="24"/>
        </w:rPr>
        <w:t>---/2023</w:t>
      </w:r>
      <w:r w:rsidR="008A062A" w:rsidRPr="00681017">
        <w:rPr>
          <w:rFonts w:cs="Arial"/>
          <w:color w:val="000000" w:themeColor="text1"/>
          <w:szCs w:val="24"/>
        </w:rPr>
        <w:t xml:space="preserve"> e inciso X, do § 1°, do art. 18, da Lei nº 14.133/2021.</w:t>
      </w:r>
    </w:p>
    <w:p w14:paraId="2568609B" w14:textId="77777777" w:rsidR="00BD4017" w:rsidRPr="00681017" w:rsidRDefault="00BD4017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531E3EC5" w14:textId="77777777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13</w:t>
      </w:r>
      <w:r w:rsidRPr="00681017">
        <w:rPr>
          <w:rFonts w:cs="Arial"/>
          <w:b/>
          <w:color w:val="000000" w:themeColor="text1"/>
          <w:szCs w:val="24"/>
        </w:rPr>
        <w:t>. IMPACTOS AMBIENTAIS</w:t>
      </w:r>
    </w:p>
    <w:p w14:paraId="6E8C55A7" w14:textId="1499C745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descrição de possíveis impactos ambientais e respectivas medidas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mitigadoras, incluídos requisitos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 xml:space="preserve">de baixo consumo de energia e de outros recursos, </w:t>
      </w:r>
      <w:r w:rsidRPr="00681017">
        <w:rPr>
          <w:rFonts w:cs="Arial"/>
          <w:color w:val="000000" w:themeColor="text1"/>
          <w:szCs w:val="24"/>
        </w:rPr>
        <w:lastRenderedPageBreak/>
        <w:t>bem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como logística reversa para desfazimento e reciclagem de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bens e refugos, quando</w:t>
      </w:r>
      <w:r w:rsidR="00BD4017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aplicável</w:t>
      </w:r>
      <w:r w:rsidR="00BD4017" w:rsidRPr="00681017">
        <w:rPr>
          <w:rFonts w:cs="Arial"/>
          <w:color w:val="000000" w:themeColor="text1"/>
          <w:szCs w:val="24"/>
        </w:rPr>
        <w:t>.</w:t>
      </w:r>
    </w:p>
    <w:p w14:paraId="221ED441" w14:textId="04EF6891" w:rsidR="00BD4017" w:rsidRPr="00681017" w:rsidRDefault="00BD4017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 legal: a</w:t>
      </w:r>
      <w:r w:rsidR="008A062A" w:rsidRPr="00681017">
        <w:rPr>
          <w:rFonts w:cs="Arial"/>
          <w:color w:val="000000" w:themeColor="text1"/>
          <w:szCs w:val="24"/>
        </w:rPr>
        <w:t xml:space="preserve">rt. 6°, inciso XII, do Decreto Municipal nº </w:t>
      </w:r>
      <w:r w:rsidRPr="00681017">
        <w:rPr>
          <w:rFonts w:cs="Arial"/>
          <w:color w:val="000000" w:themeColor="text1"/>
          <w:szCs w:val="24"/>
        </w:rPr>
        <w:t>---2023</w:t>
      </w:r>
      <w:r w:rsidR="008A062A" w:rsidRPr="00681017">
        <w:rPr>
          <w:rFonts w:cs="Arial"/>
          <w:color w:val="000000" w:themeColor="text1"/>
          <w:szCs w:val="24"/>
        </w:rPr>
        <w:t xml:space="preserve"> e inciso XII, do § 1°, do art.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="008A062A" w:rsidRPr="00681017">
        <w:rPr>
          <w:rFonts w:cs="Arial"/>
          <w:color w:val="000000" w:themeColor="text1"/>
          <w:szCs w:val="24"/>
        </w:rPr>
        <w:t>18, da Lei nº 14.133/2021.</w:t>
      </w:r>
    </w:p>
    <w:p w14:paraId="0A5DEF88" w14:textId="060D9318" w:rsidR="00BD4017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14. </w:t>
      </w:r>
      <w:r w:rsidRPr="00681017">
        <w:rPr>
          <w:rFonts w:cs="Arial"/>
          <w:b/>
          <w:color w:val="000000" w:themeColor="text1"/>
          <w:szCs w:val="24"/>
        </w:rPr>
        <w:t>VIABILIDADE DA CONTRATAÇÃO</w:t>
      </w:r>
      <w:r w:rsidRPr="00681017">
        <w:rPr>
          <w:rFonts w:cs="Arial"/>
          <w:color w:val="000000" w:themeColor="text1"/>
          <w:szCs w:val="24"/>
        </w:rPr>
        <w:t xml:space="preserve"> (</w:t>
      </w:r>
      <w:r w:rsidRPr="00681017">
        <w:rPr>
          <w:rFonts w:cs="Arial"/>
          <w:b/>
          <w:bCs/>
          <w:color w:val="000000" w:themeColor="text1"/>
          <w:szCs w:val="24"/>
        </w:rPr>
        <w:t>ITEM OBRIGATÓRIO</w:t>
      </w:r>
      <w:r w:rsidRPr="00681017">
        <w:rPr>
          <w:rFonts w:cs="Arial"/>
          <w:color w:val="000000" w:themeColor="text1"/>
          <w:szCs w:val="24"/>
        </w:rPr>
        <w:t>)</w:t>
      </w:r>
    </w:p>
    <w:p w14:paraId="4078F2FA" w14:textId="0B374C16" w:rsidR="00D15A2B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Fundamentação:</w:t>
      </w:r>
      <w:r w:rsidRPr="00681017">
        <w:rPr>
          <w:rFonts w:cs="Arial"/>
          <w:b/>
          <w:bCs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posicionamento conclusivo sobre a adequação da contratação para o</w:t>
      </w:r>
      <w:r w:rsidR="00D15A2B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atendimento da necessidade</w:t>
      </w:r>
      <w:r w:rsidR="002F7E4F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>a que se destina (Art. 6°, XIII, do Decreto Municipal</w:t>
      </w:r>
      <w:r w:rsidR="00D15A2B" w:rsidRPr="00681017">
        <w:rPr>
          <w:rFonts w:cs="Arial"/>
          <w:color w:val="000000" w:themeColor="text1"/>
          <w:szCs w:val="24"/>
        </w:rPr>
        <w:t xml:space="preserve"> </w:t>
      </w:r>
      <w:r w:rsidRPr="00681017">
        <w:rPr>
          <w:rFonts w:cs="Arial"/>
          <w:color w:val="000000" w:themeColor="text1"/>
          <w:szCs w:val="24"/>
        </w:rPr>
        <w:t xml:space="preserve">nº </w:t>
      </w:r>
      <w:r w:rsidR="00D15A2B" w:rsidRPr="00681017">
        <w:rPr>
          <w:rFonts w:cs="Arial"/>
          <w:color w:val="000000" w:themeColor="text1"/>
          <w:szCs w:val="24"/>
        </w:rPr>
        <w:t>---/2023</w:t>
      </w:r>
      <w:r w:rsidRPr="00681017">
        <w:rPr>
          <w:rFonts w:cs="Arial"/>
          <w:color w:val="000000" w:themeColor="text1"/>
          <w:szCs w:val="24"/>
        </w:rPr>
        <w:t xml:space="preserve"> e inciso XII, do § 1°, do art. 18, da Lei Federal nº 14.133/2021).</w:t>
      </w:r>
    </w:p>
    <w:p w14:paraId="25B6979D" w14:textId="77777777" w:rsidR="002F7E4F" w:rsidRPr="00681017" w:rsidRDefault="002F7E4F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86C61D1" w14:textId="636E9E2A" w:rsidR="00D15A2B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15. LOCAL DE ENTREGA</w:t>
      </w:r>
    </w:p>
    <w:p w14:paraId="784A2344" w14:textId="66AF3B32" w:rsidR="00D15A2B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Endereço:</w:t>
      </w:r>
      <w:r w:rsidRPr="00681017">
        <w:rPr>
          <w:rFonts w:cs="Arial"/>
          <w:color w:val="000000" w:themeColor="text1"/>
          <w:szCs w:val="24"/>
        </w:rPr>
        <w:br/>
      </w:r>
    </w:p>
    <w:p w14:paraId="3013123B" w14:textId="01120E38" w:rsidR="00D15A2B" w:rsidRPr="00681017" w:rsidRDefault="008A062A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16. CONTATO</w:t>
      </w:r>
      <w:r w:rsidR="00D15A2B" w:rsidRPr="00681017">
        <w:rPr>
          <w:rFonts w:cs="Arial"/>
          <w:color w:val="000000" w:themeColor="text1"/>
          <w:szCs w:val="24"/>
        </w:rPr>
        <w:t xml:space="preserve"> </w:t>
      </w:r>
    </w:p>
    <w:p w14:paraId="549DD384" w14:textId="593933FA" w:rsidR="00D15A2B" w:rsidRPr="00681017" w:rsidRDefault="00D15A2B" w:rsidP="00A54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Responsável: </w:t>
      </w:r>
      <w:r w:rsidR="008A062A" w:rsidRPr="00681017">
        <w:rPr>
          <w:rFonts w:cs="Arial"/>
          <w:color w:val="000000" w:themeColor="text1"/>
          <w:szCs w:val="24"/>
        </w:rPr>
        <w:t>E-mail:</w:t>
      </w:r>
      <w:r w:rsidRPr="00681017">
        <w:rPr>
          <w:rFonts w:cs="Arial"/>
          <w:color w:val="000000" w:themeColor="text1"/>
          <w:szCs w:val="24"/>
        </w:rPr>
        <w:t xml:space="preserve"> </w:t>
      </w:r>
    </w:p>
    <w:p w14:paraId="2C1A914A" w14:textId="77777777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4F468033" w14:textId="319EEE38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Santa Amélia/PR</w:t>
      </w:r>
      <w:r w:rsidR="008A062A" w:rsidRPr="00681017">
        <w:rPr>
          <w:rFonts w:cs="Arial"/>
          <w:color w:val="000000" w:themeColor="text1"/>
          <w:szCs w:val="24"/>
        </w:rPr>
        <w:t xml:space="preserve">, </w:t>
      </w:r>
      <w:r w:rsidR="007746F0" w:rsidRPr="00681017">
        <w:rPr>
          <w:rFonts w:cs="Arial"/>
          <w:color w:val="000000" w:themeColor="text1"/>
          <w:szCs w:val="24"/>
        </w:rPr>
        <w:t>dia/mês/</w:t>
      </w:r>
      <w:r w:rsidRPr="00681017">
        <w:rPr>
          <w:rFonts w:cs="Arial"/>
          <w:color w:val="000000" w:themeColor="text1"/>
          <w:szCs w:val="24"/>
        </w:rPr>
        <w:t>ano.</w:t>
      </w:r>
    </w:p>
    <w:p w14:paraId="6AEE1033" w14:textId="39259C48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72E94A00" w14:textId="77777777" w:rsidR="007746F0" w:rsidRPr="00681017" w:rsidRDefault="007746F0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0D44D806" w14:textId="12448D51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________________________________________</w:t>
      </w:r>
    </w:p>
    <w:p w14:paraId="2AB1C6F6" w14:textId="44856C8C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[Nome do servidor responsável pelo ETP]</w:t>
      </w:r>
    </w:p>
    <w:p w14:paraId="5A26C892" w14:textId="74379C65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 xml:space="preserve">(Cargo do </w:t>
      </w:r>
      <w:r w:rsidR="002F7E4F" w:rsidRPr="00681017">
        <w:rPr>
          <w:rFonts w:cs="Arial"/>
          <w:color w:val="000000" w:themeColor="text1"/>
          <w:szCs w:val="24"/>
        </w:rPr>
        <w:t>s</w:t>
      </w:r>
      <w:r w:rsidRPr="00681017">
        <w:rPr>
          <w:rFonts w:cs="Arial"/>
          <w:color w:val="000000" w:themeColor="text1"/>
          <w:szCs w:val="24"/>
        </w:rPr>
        <w:t>ervidor</w:t>
      </w:r>
      <w:r w:rsidR="002F7E4F" w:rsidRPr="00681017">
        <w:rPr>
          <w:rFonts w:cs="Arial"/>
          <w:color w:val="000000" w:themeColor="text1"/>
          <w:szCs w:val="24"/>
        </w:rPr>
        <w:t xml:space="preserve"> responsável</w:t>
      </w:r>
      <w:r w:rsidRPr="00681017">
        <w:rPr>
          <w:rFonts w:cs="Arial"/>
          <w:color w:val="000000" w:themeColor="text1"/>
          <w:szCs w:val="24"/>
        </w:rPr>
        <w:t>)</w:t>
      </w:r>
    </w:p>
    <w:p w14:paraId="035387FD" w14:textId="77777777" w:rsidR="007746F0" w:rsidRPr="00681017" w:rsidRDefault="007746F0" w:rsidP="00A048CF">
      <w:pPr>
        <w:spacing w:after="120" w:line="360" w:lineRule="auto"/>
        <w:rPr>
          <w:rFonts w:cs="Arial"/>
          <w:color w:val="000000" w:themeColor="text1"/>
          <w:szCs w:val="24"/>
        </w:rPr>
      </w:pPr>
    </w:p>
    <w:p w14:paraId="45EAFDDC" w14:textId="2BFE5166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______________________________________</w:t>
      </w:r>
    </w:p>
    <w:p w14:paraId="741DEF01" w14:textId="498DC12E" w:rsidR="00D15A2B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(Nome do Secretário)</w:t>
      </w:r>
    </w:p>
    <w:p w14:paraId="63591421" w14:textId="1477B186" w:rsidR="008A062A" w:rsidRPr="00681017" w:rsidRDefault="00D15A2B" w:rsidP="00A048CF">
      <w:pPr>
        <w:spacing w:after="120" w:line="360" w:lineRule="auto"/>
        <w:rPr>
          <w:rFonts w:cs="Arial"/>
          <w:color w:val="000000" w:themeColor="text1"/>
          <w:szCs w:val="24"/>
        </w:rPr>
      </w:pPr>
      <w:r w:rsidRPr="00681017">
        <w:rPr>
          <w:rFonts w:cs="Arial"/>
          <w:color w:val="000000" w:themeColor="text1"/>
          <w:szCs w:val="24"/>
        </w:rPr>
        <w:t>(Secretária Municipal)</w:t>
      </w:r>
    </w:p>
    <w:p w14:paraId="302C39CD" w14:textId="77777777" w:rsidR="008A062A" w:rsidRPr="00681017" w:rsidRDefault="008A062A" w:rsidP="00A048CF">
      <w:pPr>
        <w:spacing w:after="120" w:line="360" w:lineRule="auto"/>
        <w:rPr>
          <w:rFonts w:cs="Arial"/>
          <w:b/>
          <w:bCs/>
          <w:color w:val="000000" w:themeColor="text1"/>
          <w:szCs w:val="24"/>
        </w:rPr>
      </w:pPr>
    </w:p>
    <w:sectPr w:rsidR="008A062A" w:rsidRPr="00681017" w:rsidSect="006F65A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C9805" w14:textId="77777777" w:rsidR="00E91308" w:rsidRDefault="00E91308">
      <w:pPr>
        <w:spacing w:after="0" w:line="240" w:lineRule="auto"/>
      </w:pPr>
      <w:r>
        <w:separator/>
      </w:r>
    </w:p>
  </w:endnote>
  <w:endnote w:type="continuationSeparator" w:id="0">
    <w:p w14:paraId="7DF0BCF9" w14:textId="77777777" w:rsidR="00E91308" w:rsidRDefault="00E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64BD" w14:textId="77777777" w:rsidR="00ED5D12" w:rsidRPr="00B60AC6" w:rsidRDefault="002F7E4F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BB59D" w14:textId="77777777" w:rsidR="00E91308" w:rsidRDefault="00E91308">
      <w:pPr>
        <w:spacing w:after="0" w:line="240" w:lineRule="auto"/>
      </w:pPr>
      <w:r>
        <w:separator/>
      </w:r>
    </w:p>
  </w:footnote>
  <w:footnote w:type="continuationSeparator" w:id="0">
    <w:p w14:paraId="2AF27E1C" w14:textId="77777777" w:rsidR="00E91308" w:rsidRDefault="00E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EBC2" w14:textId="77777777" w:rsidR="00750654" w:rsidRDefault="00E91308">
    <w:pPr>
      <w:pStyle w:val="Cabealho"/>
    </w:pPr>
    <w:r>
      <w:rPr>
        <w:noProof/>
        <w:lang w:eastAsia="pt-BR"/>
      </w:rPr>
      <w:pict w14:anchorId="6C66D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6C14" w14:textId="77777777" w:rsidR="00ED5D12" w:rsidRDefault="00E91308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411A1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0D3A21B2" w14:textId="77777777" w:rsidR="00ED5D12" w:rsidRPr="00E1341E" w:rsidRDefault="002F7E4F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0A2B68D5" w14:textId="77777777" w:rsidR="00E1341E" w:rsidRDefault="002F7E4F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3E616B93" w14:textId="77777777" w:rsidR="00ED5D12" w:rsidRPr="00E1341E" w:rsidRDefault="002F7E4F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3A68C915" w14:textId="77777777" w:rsidR="00ED5D12" w:rsidRDefault="00E91308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60F70CEF" w14:textId="77777777" w:rsidR="00ED5D12" w:rsidRPr="001F04F2" w:rsidRDefault="00E91308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58DE" w14:textId="77777777" w:rsidR="00750654" w:rsidRDefault="00E91308">
    <w:pPr>
      <w:pStyle w:val="Cabealho"/>
    </w:pPr>
    <w:r>
      <w:rPr>
        <w:noProof/>
        <w:lang w:eastAsia="pt-BR"/>
      </w:rPr>
      <w:pict w14:anchorId="2165F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D4"/>
    <w:multiLevelType w:val="hybridMultilevel"/>
    <w:tmpl w:val="140C7838"/>
    <w:lvl w:ilvl="0" w:tplc="67CC5E7C">
      <w:start w:val="1"/>
      <w:numFmt w:val="upperRoman"/>
      <w:lvlText w:val="%1"/>
      <w:lvlJc w:val="left"/>
      <w:pPr>
        <w:ind w:left="218" w:hanging="12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5D8248A">
      <w:numFmt w:val="bullet"/>
      <w:lvlText w:val="•"/>
      <w:lvlJc w:val="left"/>
      <w:pPr>
        <w:ind w:left="1099" w:hanging="122"/>
      </w:pPr>
      <w:rPr>
        <w:rFonts w:hint="default"/>
        <w:lang w:val="pt-PT" w:eastAsia="en-US" w:bidi="ar-SA"/>
      </w:rPr>
    </w:lvl>
    <w:lvl w:ilvl="2" w:tplc="479A38DA">
      <w:numFmt w:val="bullet"/>
      <w:lvlText w:val="•"/>
      <w:lvlJc w:val="left"/>
      <w:pPr>
        <w:ind w:left="1979" w:hanging="122"/>
      </w:pPr>
      <w:rPr>
        <w:rFonts w:hint="default"/>
        <w:lang w:val="pt-PT" w:eastAsia="en-US" w:bidi="ar-SA"/>
      </w:rPr>
    </w:lvl>
    <w:lvl w:ilvl="3" w:tplc="8988C1DE">
      <w:numFmt w:val="bullet"/>
      <w:lvlText w:val="•"/>
      <w:lvlJc w:val="left"/>
      <w:pPr>
        <w:ind w:left="2859" w:hanging="122"/>
      </w:pPr>
      <w:rPr>
        <w:rFonts w:hint="default"/>
        <w:lang w:val="pt-PT" w:eastAsia="en-US" w:bidi="ar-SA"/>
      </w:rPr>
    </w:lvl>
    <w:lvl w:ilvl="4" w:tplc="1CE87740">
      <w:numFmt w:val="bullet"/>
      <w:lvlText w:val="•"/>
      <w:lvlJc w:val="left"/>
      <w:pPr>
        <w:ind w:left="3739" w:hanging="122"/>
      </w:pPr>
      <w:rPr>
        <w:rFonts w:hint="default"/>
        <w:lang w:val="pt-PT" w:eastAsia="en-US" w:bidi="ar-SA"/>
      </w:rPr>
    </w:lvl>
    <w:lvl w:ilvl="5" w:tplc="593E36B8">
      <w:numFmt w:val="bullet"/>
      <w:lvlText w:val="•"/>
      <w:lvlJc w:val="left"/>
      <w:pPr>
        <w:ind w:left="4619" w:hanging="122"/>
      </w:pPr>
      <w:rPr>
        <w:rFonts w:hint="default"/>
        <w:lang w:val="pt-PT" w:eastAsia="en-US" w:bidi="ar-SA"/>
      </w:rPr>
    </w:lvl>
    <w:lvl w:ilvl="6" w:tplc="81A65A62">
      <w:numFmt w:val="bullet"/>
      <w:lvlText w:val="•"/>
      <w:lvlJc w:val="left"/>
      <w:pPr>
        <w:ind w:left="5499" w:hanging="122"/>
      </w:pPr>
      <w:rPr>
        <w:rFonts w:hint="default"/>
        <w:lang w:val="pt-PT" w:eastAsia="en-US" w:bidi="ar-SA"/>
      </w:rPr>
    </w:lvl>
    <w:lvl w:ilvl="7" w:tplc="BBB47B38">
      <w:numFmt w:val="bullet"/>
      <w:lvlText w:val="•"/>
      <w:lvlJc w:val="left"/>
      <w:pPr>
        <w:ind w:left="6379" w:hanging="122"/>
      </w:pPr>
      <w:rPr>
        <w:rFonts w:hint="default"/>
        <w:lang w:val="pt-PT" w:eastAsia="en-US" w:bidi="ar-SA"/>
      </w:rPr>
    </w:lvl>
    <w:lvl w:ilvl="8" w:tplc="70FC13E6">
      <w:numFmt w:val="bullet"/>
      <w:lvlText w:val="•"/>
      <w:lvlJc w:val="left"/>
      <w:pPr>
        <w:ind w:left="7259" w:hanging="122"/>
      </w:pPr>
      <w:rPr>
        <w:rFonts w:hint="default"/>
        <w:lang w:val="pt-PT" w:eastAsia="en-US" w:bidi="ar-SA"/>
      </w:rPr>
    </w:lvl>
  </w:abstractNum>
  <w:abstractNum w:abstractNumId="1">
    <w:nsid w:val="1FDC0090"/>
    <w:multiLevelType w:val="hybridMultilevel"/>
    <w:tmpl w:val="92B0DCCA"/>
    <w:lvl w:ilvl="0" w:tplc="E62A633A">
      <w:start w:val="1"/>
      <w:numFmt w:val="upperRoman"/>
      <w:lvlText w:val="%1"/>
      <w:lvlJc w:val="left"/>
      <w:pPr>
        <w:ind w:left="218" w:hanging="117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44CA8EFC">
      <w:numFmt w:val="bullet"/>
      <w:lvlText w:val="•"/>
      <w:lvlJc w:val="left"/>
      <w:pPr>
        <w:ind w:left="1099" w:hanging="117"/>
      </w:pPr>
      <w:rPr>
        <w:rFonts w:hint="default"/>
        <w:lang w:val="pt-PT" w:eastAsia="en-US" w:bidi="ar-SA"/>
      </w:rPr>
    </w:lvl>
    <w:lvl w:ilvl="2" w:tplc="03F4E1F0">
      <w:numFmt w:val="bullet"/>
      <w:lvlText w:val="•"/>
      <w:lvlJc w:val="left"/>
      <w:pPr>
        <w:ind w:left="1979" w:hanging="117"/>
      </w:pPr>
      <w:rPr>
        <w:rFonts w:hint="default"/>
        <w:lang w:val="pt-PT" w:eastAsia="en-US" w:bidi="ar-SA"/>
      </w:rPr>
    </w:lvl>
    <w:lvl w:ilvl="3" w:tplc="53DC8ED2">
      <w:numFmt w:val="bullet"/>
      <w:lvlText w:val="•"/>
      <w:lvlJc w:val="left"/>
      <w:pPr>
        <w:ind w:left="2859" w:hanging="117"/>
      </w:pPr>
      <w:rPr>
        <w:rFonts w:hint="default"/>
        <w:lang w:val="pt-PT" w:eastAsia="en-US" w:bidi="ar-SA"/>
      </w:rPr>
    </w:lvl>
    <w:lvl w:ilvl="4" w:tplc="B99870AE">
      <w:numFmt w:val="bullet"/>
      <w:lvlText w:val="•"/>
      <w:lvlJc w:val="left"/>
      <w:pPr>
        <w:ind w:left="3739" w:hanging="117"/>
      </w:pPr>
      <w:rPr>
        <w:rFonts w:hint="default"/>
        <w:lang w:val="pt-PT" w:eastAsia="en-US" w:bidi="ar-SA"/>
      </w:rPr>
    </w:lvl>
    <w:lvl w:ilvl="5" w:tplc="559E1C18">
      <w:numFmt w:val="bullet"/>
      <w:lvlText w:val="•"/>
      <w:lvlJc w:val="left"/>
      <w:pPr>
        <w:ind w:left="4619" w:hanging="117"/>
      </w:pPr>
      <w:rPr>
        <w:rFonts w:hint="default"/>
        <w:lang w:val="pt-PT" w:eastAsia="en-US" w:bidi="ar-SA"/>
      </w:rPr>
    </w:lvl>
    <w:lvl w:ilvl="6" w:tplc="05004280">
      <w:numFmt w:val="bullet"/>
      <w:lvlText w:val="•"/>
      <w:lvlJc w:val="left"/>
      <w:pPr>
        <w:ind w:left="5499" w:hanging="117"/>
      </w:pPr>
      <w:rPr>
        <w:rFonts w:hint="default"/>
        <w:lang w:val="pt-PT" w:eastAsia="en-US" w:bidi="ar-SA"/>
      </w:rPr>
    </w:lvl>
    <w:lvl w:ilvl="7" w:tplc="B91A9092">
      <w:numFmt w:val="bullet"/>
      <w:lvlText w:val="•"/>
      <w:lvlJc w:val="left"/>
      <w:pPr>
        <w:ind w:left="6379" w:hanging="117"/>
      </w:pPr>
      <w:rPr>
        <w:rFonts w:hint="default"/>
        <w:lang w:val="pt-PT" w:eastAsia="en-US" w:bidi="ar-SA"/>
      </w:rPr>
    </w:lvl>
    <w:lvl w:ilvl="8" w:tplc="B09CC468">
      <w:numFmt w:val="bullet"/>
      <w:lvlText w:val="•"/>
      <w:lvlJc w:val="left"/>
      <w:pPr>
        <w:ind w:left="7259" w:hanging="117"/>
      </w:pPr>
      <w:rPr>
        <w:rFonts w:hint="default"/>
        <w:lang w:val="pt-PT" w:eastAsia="en-US" w:bidi="ar-SA"/>
      </w:rPr>
    </w:lvl>
  </w:abstractNum>
  <w:abstractNum w:abstractNumId="2">
    <w:nsid w:val="3020699F"/>
    <w:multiLevelType w:val="hybridMultilevel"/>
    <w:tmpl w:val="B08EE6E8"/>
    <w:lvl w:ilvl="0" w:tplc="045C7F76">
      <w:start w:val="5"/>
      <w:numFmt w:val="upperRoman"/>
      <w:lvlText w:val="%1"/>
      <w:lvlJc w:val="left"/>
      <w:pPr>
        <w:ind w:left="715" w:hanging="161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03CE7E0">
      <w:numFmt w:val="bullet"/>
      <w:lvlText w:val="•"/>
      <w:lvlJc w:val="left"/>
      <w:pPr>
        <w:ind w:left="1549" w:hanging="161"/>
      </w:pPr>
      <w:rPr>
        <w:rFonts w:hint="default"/>
        <w:lang w:val="pt-PT" w:eastAsia="en-US" w:bidi="ar-SA"/>
      </w:rPr>
    </w:lvl>
    <w:lvl w:ilvl="2" w:tplc="26FAC63E">
      <w:numFmt w:val="bullet"/>
      <w:lvlText w:val="•"/>
      <w:lvlJc w:val="left"/>
      <w:pPr>
        <w:ind w:left="2379" w:hanging="161"/>
      </w:pPr>
      <w:rPr>
        <w:rFonts w:hint="default"/>
        <w:lang w:val="pt-PT" w:eastAsia="en-US" w:bidi="ar-SA"/>
      </w:rPr>
    </w:lvl>
    <w:lvl w:ilvl="3" w:tplc="B1DE29E4">
      <w:numFmt w:val="bullet"/>
      <w:lvlText w:val="•"/>
      <w:lvlJc w:val="left"/>
      <w:pPr>
        <w:ind w:left="3209" w:hanging="161"/>
      </w:pPr>
      <w:rPr>
        <w:rFonts w:hint="default"/>
        <w:lang w:val="pt-PT" w:eastAsia="en-US" w:bidi="ar-SA"/>
      </w:rPr>
    </w:lvl>
    <w:lvl w:ilvl="4" w:tplc="8A14C0F8">
      <w:numFmt w:val="bullet"/>
      <w:lvlText w:val="•"/>
      <w:lvlJc w:val="left"/>
      <w:pPr>
        <w:ind w:left="4039" w:hanging="161"/>
      </w:pPr>
      <w:rPr>
        <w:rFonts w:hint="default"/>
        <w:lang w:val="pt-PT" w:eastAsia="en-US" w:bidi="ar-SA"/>
      </w:rPr>
    </w:lvl>
    <w:lvl w:ilvl="5" w:tplc="807A580A">
      <w:numFmt w:val="bullet"/>
      <w:lvlText w:val="•"/>
      <w:lvlJc w:val="left"/>
      <w:pPr>
        <w:ind w:left="4869" w:hanging="161"/>
      </w:pPr>
      <w:rPr>
        <w:rFonts w:hint="default"/>
        <w:lang w:val="pt-PT" w:eastAsia="en-US" w:bidi="ar-SA"/>
      </w:rPr>
    </w:lvl>
    <w:lvl w:ilvl="6" w:tplc="FEB4F3FE">
      <w:numFmt w:val="bullet"/>
      <w:lvlText w:val="•"/>
      <w:lvlJc w:val="left"/>
      <w:pPr>
        <w:ind w:left="5699" w:hanging="161"/>
      </w:pPr>
      <w:rPr>
        <w:rFonts w:hint="default"/>
        <w:lang w:val="pt-PT" w:eastAsia="en-US" w:bidi="ar-SA"/>
      </w:rPr>
    </w:lvl>
    <w:lvl w:ilvl="7" w:tplc="212E3C06">
      <w:numFmt w:val="bullet"/>
      <w:lvlText w:val="•"/>
      <w:lvlJc w:val="left"/>
      <w:pPr>
        <w:ind w:left="6529" w:hanging="161"/>
      </w:pPr>
      <w:rPr>
        <w:rFonts w:hint="default"/>
        <w:lang w:val="pt-PT" w:eastAsia="en-US" w:bidi="ar-SA"/>
      </w:rPr>
    </w:lvl>
    <w:lvl w:ilvl="8" w:tplc="1D746876">
      <w:numFmt w:val="bullet"/>
      <w:lvlText w:val="•"/>
      <w:lvlJc w:val="left"/>
      <w:pPr>
        <w:ind w:left="7359" w:hanging="161"/>
      </w:pPr>
      <w:rPr>
        <w:rFonts w:hint="default"/>
        <w:lang w:val="pt-PT" w:eastAsia="en-US" w:bidi="ar-SA"/>
      </w:rPr>
    </w:lvl>
  </w:abstractNum>
  <w:abstractNum w:abstractNumId="3">
    <w:nsid w:val="30D51684"/>
    <w:multiLevelType w:val="hybridMultilevel"/>
    <w:tmpl w:val="052E275C"/>
    <w:lvl w:ilvl="0" w:tplc="672C5C8C">
      <w:start w:val="1"/>
      <w:numFmt w:val="upperRoman"/>
      <w:lvlText w:val="%1"/>
      <w:lvlJc w:val="left"/>
      <w:pPr>
        <w:ind w:left="218" w:hanging="118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B9FC6B6C">
      <w:numFmt w:val="bullet"/>
      <w:lvlText w:val="•"/>
      <w:lvlJc w:val="left"/>
      <w:pPr>
        <w:ind w:left="1099" w:hanging="118"/>
      </w:pPr>
      <w:rPr>
        <w:rFonts w:hint="default"/>
        <w:lang w:val="pt-PT" w:eastAsia="en-US" w:bidi="ar-SA"/>
      </w:rPr>
    </w:lvl>
    <w:lvl w:ilvl="2" w:tplc="64CA2EA0">
      <w:numFmt w:val="bullet"/>
      <w:lvlText w:val="•"/>
      <w:lvlJc w:val="left"/>
      <w:pPr>
        <w:ind w:left="1979" w:hanging="118"/>
      </w:pPr>
      <w:rPr>
        <w:rFonts w:hint="default"/>
        <w:lang w:val="pt-PT" w:eastAsia="en-US" w:bidi="ar-SA"/>
      </w:rPr>
    </w:lvl>
    <w:lvl w:ilvl="3" w:tplc="1B02954C">
      <w:numFmt w:val="bullet"/>
      <w:lvlText w:val="•"/>
      <w:lvlJc w:val="left"/>
      <w:pPr>
        <w:ind w:left="2859" w:hanging="118"/>
      </w:pPr>
      <w:rPr>
        <w:rFonts w:hint="default"/>
        <w:lang w:val="pt-PT" w:eastAsia="en-US" w:bidi="ar-SA"/>
      </w:rPr>
    </w:lvl>
    <w:lvl w:ilvl="4" w:tplc="09043D46">
      <w:numFmt w:val="bullet"/>
      <w:lvlText w:val="•"/>
      <w:lvlJc w:val="left"/>
      <w:pPr>
        <w:ind w:left="3739" w:hanging="118"/>
      </w:pPr>
      <w:rPr>
        <w:rFonts w:hint="default"/>
        <w:lang w:val="pt-PT" w:eastAsia="en-US" w:bidi="ar-SA"/>
      </w:rPr>
    </w:lvl>
    <w:lvl w:ilvl="5" w:tplc="0666F2D6">
      <w:numFmt w:val="bullet"/>
      <w:lvlText w:val="•"/>
      <w:lvlJc w:val="left"/>
      <w:pPr>
        <w:ind w:left="4619" w:hanging="118"/>
      </w:pPr>
      <w:rPr>
        <w:rFonts w:hint="default"/>
        <w:lang w:val="pt-PT" w:eastAsia="en-US" w:bidi="ar-SA"/>
      </w:rPr>
    </w:lvl>
    <w:lvl w:ilvl="6" w:tplc="B336C210">
      <w:numFmt w:val="bullet"/>
      <w:lvlText w:val="•"/>
      <w:lvlJc w:val="left"/>
      <w:pPr>
        <w:ind w:left="5499" w:hanging="118"/>
      </w:pPr>
      <w:rPr>
        <w:rFonts w:hint="default"/>
        <w:lang w:val="pt-PT" w:eastAsia="en-US" w:bidi="ar-SA"/>
      </w:rPr>
    </w:lvl>
    <w:lvl w:ilvl="7" w:tplc="87F2E638">
      <w:numFmt w:val="bullet"/>
      <w:lvlText w:val="•"/>
      <w:lvlJc w:val="left"/>
      <w:pPr>
        <w:ind w:left="6379" w:hanging="118"/>
      </w:pPr>
      <w:rPr>
        <w:rFonts w:hint="default"/>
        <w:lang w:val="pt-PT" w:eastAsia="en-US" w:bidi="ar-SA"/>
      </w:rPr>
    </w:lvl>
    <w:lvl w:ilvl="8" w:tplc="A8D4477A">
      <w:numFmt w:val="bullet"/>
      <w:lvlText w:val="•"/>
      <w:lvlJc w:val="left"/>
      <w:pPr>
        <w:ind w:left="7259" w:hanging="118"/>
      </w:pPr>
      <w:rPr>
        <w:rFonts w:hint="default"/>
        <w:lang w:val="pt-PT" w:eastAsia="en-US" w:bidi="ar-SA"/>
      </w:rPr>
    </w:lvl>
  </w:abstractNum>
  <w:abstractNum w:abstractNumId="4">
    <w:nsid w:val="34CE018D"/>
    <w:multiLevelType w:val="hybridMultilevel"/>
    <w:tmpl w:val="350C6776"/>
    <w:lvl w:ilvl="0" w:tplc="B8423910">
      <w:start w:val="3"/>
      <w:numFmt w:val="upperRoman"/>
      <w:lvlText w:val="%1"/>
      <w:lvlJc w:val="left"/>
      <w:pPr>
        <w:ind w:left="753" w:hanging="199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822A0240">
      <w:numFmt w:val="bullet"/>
      <w:lvlText w:val="•"/>
      <w:lvlJc w:val="left"/>
      <w:pPr>
        <w:ind w:left="1585" w:hanging="199"/>
      </w:pPr>
      <w:rPr>
        <w:rFonts w:hint="default"/>
        <w:lang w:val="pt-PT" w:eastAsia="en-US" w:bidi="ar-SA"/>
      </w:rPr>
    </w:lvl>
    <w:lvl w:ilvl="2" w:tplc="D1A89D98">
      <w:numFmt w:val="bullet"/>
      <w:lvlText w:val="•"/>
      <w:lvlJc w:val="left"/>
      <w:pPr>
        <w:ind w:left="2411" w:hanging="199"/>
      </w:pPr>
      <w:rPr>
        <w:rFonts w:hint="default"/>
        <w:lang w:val="pt-PT" w:eastAsia="en-US" w:bidi="ar-SA"/>
      </w:rPr>
    </w:lvl>
    <w:lvl w:ilvl="3" w:tplc="6A581B02">
      <w:numFmt w:val="bullet"/>
      <w:lvlText w:val="•"/>
      <w:lvlJc w:val="left"/>
      <w:pPr>
        <w:ind w:left="3237" w:hanging="199"/>
      </w:pPr>
      <w:rPr>
        <w:rFonts w:hint="default"/>
        <w:lang w:val="pt-PT" w:eastAsia="en-US" w:bidi="ar-SA"/>
      </w:rPr>
    </w:lvl>
    <w:lvl w:ilvl="4" w:tplc="7BF019BE">
      <w:numFmt w:val="bullet"/>
      <w:lvlText w:val="•"/>
      <w:lvlJc w:val="left"/>
      <w:pPr>
        <w:ind w:left="4063" w:hanging="199"/>
      </w:pPr>
      <w:rPr>
        <w:rFonts w:hint="default"/>
        <w:lang w:val="pt-PT" w:eastAsia="en-US" w:bidi="ar-SA"/>
      </w:rPr>
    </w:lvl>
    <w:lvl w:ilvl="5" w:tplc="06880404">
      <w:numFmt w:val="bullet"/>
      <w:lvlText w:val="•"/>
      <w:lvlJc w:val="left"/>
      <w:pPr>
        <w:ind w:left="4889" w:hanging="199"/>
      </w:pPr>
      <w:rPr>
        <w:rFonts w:hint="default"/>
        <w:lang w:val="pt-PT" w:eastAsia="en-US" w:bidi="ar-SA"/>
      </w:rPr>
    </w:lvl>
    <w:lvl w:ilvl="6" w:tplc="7CD2F4C6">
      <w:numFmt w:val="bullet"/>
      <w:lvlText w:val="•"/>
      <w:lvlJc w:val="left"/>
      <w:pPr>
        <w:ind w:left="5715" w:hanging="199"/>
      </w:pPr>
      <w:rPr>
        <w:rFonts w:hint="default"/>
        <w:lang w:val="pt-PT" w:eastAsia="en-US" w:bidi="ar-SA"/>
      </w:rPr>
    </w:lvl>
    <w:lvl w:ilvl="7" w:tplc="D9ECE9EE">
      <w:numFmt w:val="bullet"/>
      <w:lvlText w:val="•"/>
      <w:lvlJc w:val="left"/>
      <w:pPr>
        <w:ind w:left="6541" w:hanging="199"/>
      </w:pPr>
      <w:rPr>
        <w:rFonts w:hint="default"/>
        <w:lang w:val="pt-PT" w:eastAsia="en-US" w:bidi="ar-SA"/>
      </w:rPr>
    </w:lvl>
    <w:lvl w:ilvl="8" w:tplc="133054B8">
      <w:numFmt w:val="bullet"/>
      <w:lvlText w:val="•"/>
      <w:lvlJc w:val="left"/>
      <w:pPr>
        <w:ind w:left="7367" w:hanging="199"/>
      </w:pPr>
      <w:rPr>
        <w:rFonts w:hint="default"/>
        <w:lang w:val="pt-PT" w:eastAsia="en-US" w:bidi="ar-SA"/>
      </w:rPr>
    </w:lvl>
  </w:abstractNum>
  <w:abstractNum w:abstractNumId="5">
    <w:nsid w:val="38304455"/>
    <w:multiLevelType w:val="hybridMultilevel"/>
    <w:tmpl w:val="570A8A7A"/>
    <w:lvl w:ilvl="0" w:tplc="FBB02CDC">
      <w:start w:val="1"/>
      <w:numFmt w:val="upperRoman"/>
      <w:lvlText w:val="%1"/>
      <w:lvlJc w:val="left"/>
      <w:pPr>
        <w:ind w:left="218" w:hanging="11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72E89224">
      <w:numFmt w:val="bullet"/>
      <w:lvlText w:val="•"/>
      <w:lvlJc w:val="left"/>
      <w:pPr>
        <w:ind w:left="1099" w:hanging="112"/>
      </w:pPr>
      <w:rPr>
        <w:rFonts w:hint="default"/>
        <w:lang w:val="pt-PT" w:eastAsia="en-US" w:bidi="ar-SA"/>
      </w:rPr>
    </w:lvl>
    <w:lvl w:ilvl="2" w:tplc="06DA2CEA">
      <w:numFmt w:val="bullet"/>
      <w:lvlText w:val="•"/>
      <w:lvlJc w:val="left"/>
      <w:pPr>
        <w:ind w:left="1979" w:hanging="112"/>
      </w:pPr>
      <w:rPr>
        <w:rFonts w:hint="default"/>
        <w:lang w:val="pt-PT" w:eastAsia="en-US" w:bidi="ar-SA"/>
      </w:rPr>
    </w:lvl>
    <w:lvl w:ilvl="3" w:tplc="80B88A6E">
      <w:numFmt w:val="bullet"/>
      <w:lvlText w:val="•"/>
      <w:lvlJc w:val="left"/>
      <w:pPr>
        <w:ind w:left="2859" w:hanging="112"/>
      </w:pPr>
      <w:rPr>
        <w:rFonts w:hint="default"/>
        <w:lang w:val="pt-PT" w:eastAsia="en-US" w:bidi="ar-SA"/>
      </w:rPr>
    </w:lvl>
    <w:lvl w:ilvl="4" w:tplc="1C3A2BDA">
      <w:numFmt w:val="bullet"/>
      <w:lvlText w:val="•"/>
      <w:lvlJc w:val="left"/>
      <w:pPr>
        <w:ind w:left="3739" w:hanging="112"/>
      </w:pPr>
      <w:rPr>
        <w:rFonts w:hint="default"/>
        <w:lang w:val="pt-PT" w:eastAsia="en-US" w:bidi="ar-SA"/>
      </w:rPr>
    </w:lvl>
    <w:lvl w:ilvl="5" w:tplc="BCD00A48">
      <w:numFmt w:val="bullet"/>
      <w:lvlText w:val="•"/>
      <w:lvlJc w:val="left"/>
      <w:pPr>
        <w:ind w:left="4619" w:hanging="112"/>
      </w:pPr>
      <w:rPr>
        <w:rFonts w:hint="default"/>
        <w:lang w:val="pt-PT" w:eastAsia="en-US" w:bidi="ar-SA"/>
      </w:rPr>
    </w:lvl>
    <w:lvl w:ilvl="6" w:tplc="C6484E60">
      <w:numFmt w:val="bullet"/>
      <w:lvlText w:val="•"/>
      <w:lvlJc w:val="left"/>
      <w:pPr>
        <w:ind w:left="5499" w:hanging="112"/>
      </w:pPr>
      <w:rPr>
        <w:rFonts w:hint="default"/>
        <w:lang w:val="pt-PT" w:eastAsia="en-US" w:bidi="ar-SA"/>
      </w:rPr>
    </w:lvl>
    <w:lvl w:ilvl="7" w:tplc="462437B8">
      <w:numFmt w:val="bullet"/>
      <w:lvlText w:val="•"/>
      <w:lvlJc w:val="left"/>
      <w:pPr>
        <w:ind w:left="6379" w:hanging="112"/>
      </w:pPr>
      <w:rPr>
        <w:rFonts w:hint="default"/>
        <w:lang w:val="pt-PT" w:eastAsia="en-US" w:bidi="ar-SA"/>
      </w:rPr>
    </w:lvl>
    <w:lvl w:ilvl="8" w:tplc="F4BEBD72">
      <w:numFmt w:val="bullet"/>
      <w:lvlText w:val="•"/>
      <w:lvlJc w:val="left"/>
      <w:pPr>
        <w:ind w:left="7259" w:hanging="112"/>
      </w:pPr>
      <w:rPr>
        <w:rFonts w:hint="default"/>
        <w:lang w:val="pt-PT" w:eastAsia="en-US" w:bidi="ar-SA"/>
      </w:rPr>
    </w:lvl>
  </w:abstractNum>
  <w:abstractNum w:abstractNumId="6">
    <w:nsid w:val="406E07C1"/>
    <w:multiLevelType w:val="hybridMultilevel"/>
    <w:tmpl w:val="62CA3AF0"/>
    <w:lvl w:ilvl="0" w:tplc="5748CD3C">
      <w:numFmt w:val="bullet"/>
      <w:lvlText w:val="*"/>
      <w:lvlJc w:val="left"/>
      <w:pPr>
        <w:ind w:left="218" w:hanging="158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264209E4">
      <w:numFmt w:val="bullet"/>
      <w:lvlText w:val="•"/>
      <w:lvlJc w:val="left"/>
      <w:pPr>
        <w:ind w:left="1099" w:hanging="158"/>
      </w:pPr>
      <w:rPr>
        <w:rFonts w:hint="default"/>
        <w:lang w:val="pt-PT" w:eastAsia="en-US" w:bidi="ar-SA"/>
      </w:rPr>
    </w:lvl>
    <w:lvl w:ilvl="2" w:tplc="D52EC416">
      <w:numFmt w:val="bullet"/>
      <w:lvlText w:val="•"/>
      <w:lvlJc w:val="left"/>
      <w:pPr>
        <w:ind w:left="1979" w:hanging="158"/>
      </w:pPr>
      <w:rPr>
        <w:rFonts w:hint="default"/>
        <w:lang w:val="pt-PT" w:eastAsia="en-US" w:bidi="ar-SA"/>
      </w:rPr>
    </w:lvl>
    <w:lvl w:ilvl="3" w:tplc="193C6B6A">
      <w:numFmt w:val="bullet"/>
      <w:lvlText w:val="•"/>
      <w:lvlJc w:val="left"/>
      <w:pPr>
        <w:ind w:left="2859" w:hanging="158"/>
      </w:pPr>
      <w:rPr>
        <w:rFonts w:hint="default"/>
        <w:lang w:val="pt-PT" w:eastAsia="en-US" w:bidi="ar-SA"/>
      </w:rPr>
    </w:lvl>
    <w:lvl w:ilvl="4" w:tplc="37589934">
      <w:numFmt w:val="bullet"/>
      <w:lvlText w:val="•"/>
      <w:lvlJc w:val="left"/>
      <w:pPr>
        <w:ind w:left="3739" w:hanging="158"/>
      </w:pPr>
      <w:rPr>
        <w:rFonts w:hint="default"/>
        <w:lang w:val="pt-PT" w:eastAsia="en-US" w:bidi="ar-SA"/>
      </w:rPr>
    </w:lvl>
    <w:lvl w:ilvl="5" w:tplc="FA1E13B4">
      <w:numFmt w:val="bullet"/>
      <w:lvlText w:val="•"/>
      <w:lvlJc w:val="left"/>
      <w:pPr>
        <w:ind w:left="4619" w:hanging="158"/>
      </w:pPr>
      <w:rPr>
        <w:rFonts w:hint="default"/>
        <w:lang w:val="pt-PT" w:eastAsia="en-US" w:bidi="ar-SA"/>
      </w:rPr>
    </w:lvl>
    <w:lvl w:ilvl="6" w:tplc="3A4AB5D6">
      <w:numFmt w:val="bullet"/>
      <w:lvlText w:val="•"/>
      <w:lvlJc w:val="left"/>
      <w:pPr>
        <w:ind w:left="5499" w:hanging="158"/>
      </w:pPr>
      <w:rPr>
        <w:rFonts w:hint="default"/>
        <w:lang w:val="pt-PT" w:eastAsia="en-US" w:bidi="ar-SA"/>
      </w:rPr>
    </w:lvl>
    <w:lvl w:ilvl="7" w:tplc="60F2C2CE">
      <w:numFmt w:val="bullet"/>
      <w:lvlText w:val="•"/>
      <w:lvlJc w:val="left"/>
      <w:pPr>
        <w:ind w:left="6379" w:hanging="158"/>
      </w:pPr>
      <w:rPr>
        <w:rFonts w:hint="default"/>
        <w:lang w:val="pt-PT" w:eastAsia="en-US" w:bidi="ar-SA"/>
      </w:rPr>
    </w:lvl>
    <w:lvl w:ilvl="8" w:tplc="D84C8990">
      <w:numFmt w:val="bullet"/>
      <w:lvlText w:val="•"/>
      <w:lvlJc w:val="left"/>
      <w:pPr>
        <w:ind w:left="7259" w:hanging="158"/>
      </w:pPr>
      <w:rPr>
        <w:rFonts w:hint="default"/>
        <w:lang w:val="pt-PT" w:eastAsia="en-US" w:bidi="ar-SA"/>
      </w:rPr>
    </w:lvl>
  </w:abstractNum>
  <w:abstractNum w:abstractNumId="7">
    <w:nsid w:val="4D9A553A"/>
    <w:multiLevelType w:val="hybridMultilevel"/>
    <w:tmpl w:val="AC3AD3D8"/>
    <w:lvl w:ilvl="0" w:tplc="9098A536">
      <w:start w:val="1"/>
      <w:numFmt w:val="upperRoman"/>
      <w:lvlText w:val="%1"/>
      <w:lvlJc w:val="left"/>
      <w:pPr>
        <w:ind w:left="218" w:hanging="116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8BB642D6">
      <w:numFmt w:val="bullet"/>
      <w:lvlText w:val="•"/>
      <w:lvlJc w:val="left"/>
      <w:pPr>
        <w:ind w:left="1099" w:hanging="116"/>
      </w:pPr>
      <w:rPr>
        <w:rFonts w:hint="default"/>
        <w:lang w:val="pt-PT" w:eastAsia="en-US" w:bidi="ar-SA"/>
      </w:rPr>
    </w:lvl>
    <w:lvl w:ilvl="2" w:tplc="63D2EA62">
      <w:numFmt w:val="bullet"/>
      <w:lvlText w:val="•"/>
      <w:lvlJc w:val="left"/>
      <w:pPr>
        <w:ind w:left="1979" w:hanging="116"/>
      </w:pPr>
      <w:rPr>
        <w:rFonts w:hint="default"/>
        <w:lang w:val="pt-PT" w:eastAsia="en-US" w:bidi="ar-SA"/>
      </w:rPr>
    </w:lvl>
    <w:lvl w:ilvl="3" w:tplc="6114A1C2">
      <w:numFmt w:val="bullet"/>
      <w:lvlText w:val="•"/>
      <w:lvlJc w:val="left"/>
      <w:pPr>
        <w:ind w:left="2859" w:hanging="116"/>
      </w:pPr>
      <w:rPr>
        <w:rFonts w:hint="default"/>
        <w:lang w:val="pt-PT" w:eastAsia="en-US" w:bidi="ar-SA"/>
      </w:rPr>
    </w:lvl>
    <w:lvl w:ilvl="4" w:tplc="1AAA39BC">
      <w:numFmt w:val="bullet"/>
      <w:lvlText w:val="•"/>
      <w:lvlJc w:val="left"/>
      <w:pPr>
        <w:ind w:left="3739" w:hanging="116"/>
      </w:pPr>
      <w:rPr>
        <w:rFonts w:hint="default"/>
        <w:lang w:val="pt-PT" w:eastAsia="en-US" w:bidi="ar-SA"/>
      </w:rPr>
    </w:lvl>
    <w:lvl w:ilvl="5" w:tplc="34FE54FC">
      <w:numFmt w:val="bullet"/>
      <w:lvlText w:val="•"/>
      <w:lvlJc w:val="left"/>
      <w:pPr>
        <w:ind w:left="4619" w:hanging="116"/>
      </w:pPr>
      <w:rPr>
        <w:rFonts w:hint="default"/>
        <w:lang w:val="pt-PT" w:eastAsia="en-US" w:bidi="ar-SA"/>
      </w:rPr>
    </w:lvl>
    <w:lvl w:ilvl="6" w:tplc="A0DCAD52">
      <w:numFmt w:val="bullet"/>
      <w:lvlText w:val="•"/>
      <w:lvlJc w:val="left"/>
      <w:pPr>
        <w:ind w:left="5499" w:hanging="116"/>
      </w:pPr>
      <w:rPr>
        <w:rFonts w:hint="default"/>
        <w:lang w:val="pt-PT" w:eastAsia="en-US" w:bidi="ar-SA"/>
      </w:rPr>
    </w:lvl>
    <w:lvl w:ilvl="7" w:tplc="A826341C">
      <w:numFmt w:val="bullet"/>
      <w:lvlText w:val="•"/>
      <w:lvlJc w:val="left"/>
      <w:pPr>
        <w:ind w:left="6379" w:hanging="116"/>
      </w:pPr>
      <w:rPr>
        <w:rFonts w:hint="default"/>
        <w:lang w:val="pt-PT" w:eastAsia="en-US" w:bidi="ar-SA"/>
      </w:rPr>
    </w:lvl>
    <w:lvl w:ilvl="8" w:tplc="5E00978C">
      <w:numFmt w:val="bullet"/>
      <w:lvlText w:val="•"/>
      <w:lvlJc w:val="left"/>
      <w:pPr>
        <w:ind w:left="7259" w:hanging="116"/>
      </w:pPr>
      <w:rPr>
        <w:rFonts w:hint="default"/>
        <w:lang w:val="pt-PT" w:eastAsia="en-US" w:bidi="ar-SA"/>
      </w:rPr>
    </w:lvl>
  </w:abstractNum>
  <w:abstractNum w:abstractNumId="8">
    <w:nsid w:val="51DA68E6"/>
    <w:multiLevelType w:val="hybridMultilevel"/>
    <w:tmpl w:val="337A505A"/>
    <w:lvl w:ilvl="0" w:tplc="FD8CA1C0">
      <w:start w:val="1"/>
      <w:numFmt w:val="lowerLetter"/>
      <w:lvlText w:val="%1)"/>
      <w:lvlJc w:val="left"/>
      <w:pPr>
        <w:ind w:left="758" w:hanging="20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D4C89438">
      <w:numFmt w:val="bullet"/>
      <w:lvlText w:val="•"/>
      <w:lvlJc w:val="left"/>
      <w:pPr>
        <w:ind w:left="1585" w:hanging="204"/>
      </w:pPr>
      <w:rPr>
        <w:rFonts w:hint="default"/>
        <w:lang w:val="pt-PT" w:eastAsia="en-US" w:bidi="ar-SA"/>
      </w:rPr>
    </w:lvl>
    <w:lvl w:ilvl="2" w:tplc="C89449E8">
      <w:numFmt w:val="bullet"/>
      <w:lvlText w:val="•"/>
      <w:lvlJc w:val="left"/>
      <w:pPr>
        <w:ind w:left="2411" w:hanging="204"/>
      </w:pPr>
      <w:rPr>
        <w:rFonts w:hint="default"/>
        <w:lang w:val="pt-PT" w:eastAsia="en-US" w:bidi="ar-SA"/>
      </w:rPr>
    </w:lvl>
    <w:lvl w:ilvl="3" w:tplc="D186BEE2">
      <w:numFmt w:val="bullet"/>
      <w:lvlText w:val="•"/>
      <w:lvlJc w:val="left"/>
      <w:pPr>
        <w:ind w:left="3237" w:hanging="204"/>
      </w:pPr>
      <w:rPr>
        <w:rFonts w:hint="default"/>
        <w:lang w:val="pt-PT" w:eastAsia="en-US" w:bidi="ar-SA"/>
      </w:rPr>
    </w:lvl>
    <w:lvl w:ilvl="4" w:tplc="9D4CE7E2">
      <w:numFmt w:val="bullet"/>
      <w:lvlText w:val="•"/>
      <w:lvlJc w:val="left"/>
      <w:pPr>
        <w:ind w:left="4063" w:hanging="204"/>
      </w:pPr>
      <w:rPr>
        <w:rFonts w:hint="default"/>
        <w:lang w:val="pt-PT" w:eastAsia="en-US" w:bidi="ar-SA"/>
      </w:rPr>
    </w:lvl>
    <w:lvl w:ilvl="5" w:tplc="8D8822DE">
      <w:numFmt w:val="bullet"/>
      <w:lvlText w:val="•"/>
      <w:lvlJc w:val="left"/>
      <w:pPr>
        <w:ind w:left="4889" w:hanging="204"/>
      </w:pPr>
      <w:rPr>
        <w:rFonts w:hint="default"/>
        <w:lang w:val="pt-PT" w:eastAsia="en-US" w:bidi="ar-SA"/>
      </w:rPr>
    </w:lvl>
    <w:lvl w:ilvl="6" w:tplc="EDE2BB7E">
      <w:numFmt w:val="bullet"/>
      <w:lvlText w:val="•"/>
      <w:lvlJc w:val="left"/>
      <w:pPr>
        <w:ind w:left="5715" w:hanging="204"/>
      </w:pPr>
      <w:rPr>
        <w:rFonts w:hint="default"/>
        <w:lang w:val="pt-PT" w:eastAsia="en-US" w:bidi="ar-SA"/>
      </w:rPr>
    </w:lvl>
    <w:lvl w:ilvl="7" w:tplc="412EF140">
      <w:numFmt w:val="bullet"/>
      <w:lvlText w:val="•"/>
      <w:lvlJc w:val="left"/>
      <w:pPr>
        <w:ind w:left="6541" w:hanging="204"/>
      </w:pPr>
      <w:rPr>
        <w:rFonts w:hint="default"/>
        <w:lang w:val="pt-PT" w:eastAsia="en-US" w:bidi="ar-SA"/>
      </w:rPr>
    </w:lvl>
    <w:lvl w:ilvl="8" w:tplc="DE1EBB5C">
      <w:numFmt w:val="bullet"/>
      <w:lvlText w:val="•"/>
      <w:lvlJc w:val="left"/>
      <w:pPr>
        <w:ind w:left="7367" w:hanging="204"/>
      </w:pPr>
      <w:rPr>
        <w:rFonts w:hint="default"/>
        <w:lang w:val="pt-PT" w:eastAsia="en-US" w:bidi="ar-SA"/>
      </w:rPr>
    </w:lvl>
  </w:abstractNum>
  <w:abstractNum w:abstractNumId="9">
    <w:nsid w:val="7A5D01DC"/>
    <w:multiLevelType w:val="hybridMultilevel"/>
    <w:tmpl w:val="F2569094"/>
    <w:lvl w:ilvl="0" w:tplc="FC2E2600">
      <w:start w:val="1"/>
      <w:numFmt w:val="upperRoman"/>
      <w:lvlText w:val="%1"/>
      <w:lvlJc w:val="left"/>
      <w:pPr>
        <w:ind w:left="218" w:hanging="122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38F6991C">
      <w:numFmt w:val="bullet"/>
      <w:lvlText w:val="•"/>
      <w:lvlJc w:val="left"/>
      <w:pPr>
        <w:ind w:left="1099" w:hanging="122"/>
      </w:pPr>
      <w:rPr>
        <w:rFonts w:hint="default"/>
        <w:lang w:val="pt-PT" w:eastAsia="en-US" w:bidi="ar-SA"/>
      </w:rPr>
    </w:lvl>
    <w:lvl w:ilvl="2" w:tplc="4A201CD4">
      <w:numFmt w:val="bullet"/>
      <w:lvlText w:val="•"/>
      <w:lvlJc w:val="left"/>
      <w:pPr>
        <w:ind w:left="1979" w:hanging="122"/>
      </w:pPr>
      <w:rPr>
        <w:rFonts w:hint="default"/>
        <w:lang w:val="pt-PT" w:eastAsia="en-US" w:bidi="ar-SA"/>
      </w:rPr>
    </w:lvl>
    <w:lvl w:ilvl="3" w:tplc="70F25276">
      <w:numFmt w:val="bullet"/>
      <w:lvlText w:val="•"/>
      <w:lvlJc w:val="left"/>
      <w:pPr>
        <w:ind w:left="2859" w:hanging="122"/>
      </w:pPr>
      <w:rPr>
        <w:rFonts w:hint="default"/>
        <w:lang w:val="pt-PT" w:eastAsia="en-US" w:bidi="ar-SA"/>
      </w:rPr>
    </w:lvl>
    <w:lvl w:ilvl="4" w:tplc="FF4CD288">
      <w:numFmt w:val="bullet"/>
      <w:lvlText w:val="•"/>
      <w:lvlJc w:val="left"/>
      <w:pPr>
        <w:ind w:left="3739" w:hanging="122"/>
      </w:pPr>
      <w:rPr>
        <w:rFonts w:hint="default"/>
        <w:lang w:val="pt-PT" w:eastAsia="en-US" w:bidi="ar-SA"/>
      </w:rPr>
    </w:lvl>
    <w:lvl w:ilvl="5" w:tplc="45E823B6">
      <w:numFmt w:val="bullet"/>
      <w:lvlText w:val="•"/>
      <w:lvlJc w:val="left"/>
      <w:pPr>
        <w:ind w:left="4619" w:hanging="122"/>
      </w:pPr>
      <w:rPr>
        <w:rFonts w:hint="default"/>
        <w:lang w:val="pt-PT" w:eastAsia="en-US" w:bidi="ar-SA"/>
      </w:rPr>
    </w:lvl>
    <w:lvl w:ilvl="6" w:tplc="7092F5CC">
      <w:numFmt w:val="bullet"/>
      <w:lvlText w:val="•"/>
      <w:lvlJc w:val="left"/>
      <w:pPr>
        <w:ind w:left="5499" w:hanging="122"/>
      </w:pPr>
      <w:rPr>
        <w:rFonts w:hint="default"/>
        <w:lang w:val="pt-PT" w:eastAsia="en-US" w:bidi="ar-SA"/>
      </w:rPr>
    </w:lvl>
    <w:lvl w:ilvl="7" w:tplc="41CE08B4">
      <w:numFmt w:val="bullet"/>
      <w:lvlText w:val="•"/>
      <w:lvlJc w:val="left"/>
      <w:pPr>
        <w:ind w:left="6379" w:hanging="122"/>
      </w:pPr>
      <w:rPr>
        <w:rFonts w:hint="default"/>
        <w:lang w:val="pt-PT" w:eastAsia="en-US" w:bidi="ar-SA"/>
      </w:rPr>
    </w:lvl>
    <w:lvl w:ilvl="8" w:tplc="26A626FC">
      <w:numFmt w:val="bullet"/>
      <w:lvlText w:val="•"/>
      <w:lvlJc w:val="left"/>
      <w:pPr>
        <w:ind w:left="7259" w:hanging="122"/>
      </w:pPr>
      <w:rPr>
        <w:rFonts w:hint="default"/>
        <w:lang w:val="pt-PT" w:eastAsia="en-US" w:bidi="ar-SA"/>
      </w:rPr>
    </w:lvl>
  </w:abstractNum>
  <w:abstractNum w:abstractNumId="10">
    <w:nsid w:val="7D4818C6"/>
    <w:multiLevelType w:val="hybridMultilevel"/>
    <w:tmpl w:val="27F69634"/>
    <w:lvl w:ilvl="0" w:tplc="DA26A0E8">
      <w:start w:val="1"/>
      <w:numFmt w:val="upperRoman"/>
      <w:lvlText w:val="%1"/>
      <w:lvlJc w:val="left"/>
      <w:pPr>
        <w:ind w:left="651" w:hanging="97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60644932">
      <w:numFmt w:val="bullet"/>
      <w:lvlText w:val="•"/>
      <w:lvlJc w:val="left"/>
      <w:pPr>
        <w:ind w:left="1495" w:hanging="97"/>
      </w:pPr>
      <w:rPr>
        <w:rFonts w:hint="default"/>
        <w:lang w:val="pt-PT" w:eastAsia="en-US" w:bidi="ar-SA"/>
      </w:rPr>
    </w:lvl>
    <w:lvl w:ilvl="2" w:tplc="71CAC12E">
      <w:numFmt w:val="bullet"/>
      <w:lvlText w:val="•"/>
      <w:lvlJc w:val="left"/>
      <w:pPr>
        <w:ind w:left="2331" w:hanging="97"/>
      </w:pPr>
      <w:rPr>
        <w:rFonts w:hint="default"/>
        <w:lang w:val="pt-PT" w:eastAsia="en-US" w:bidi="ar-SA"/>
      </w:rPr>
    </w:lvl>
    <w:lvl w:ilvl="3" w:tplc="ABC05AA8">
      <w:numFmt w:val="bullet"/>
      <w:lvlText w:val="•"/>
      <w:lvlJc w:val="left"/>
      <w:pPr>
        <w:ind w:left="3167" w:hanging="97"/>
      </w:pPr>
      <w:rPr>
        <w:rFonts w:hint="default"/>
        <w:lang w:val="pt-PT" w:eastAsia="en-US" w:bidi="ar-SA"/>
      </w:rPr>
    </w:lvl>
    <w:lvl w:ilvl="4" w:tplc="5AB6788C">
      <w:numFmt w:val="bullet"/>
      <w:lvlText w:val="•"/>
      <w:lvlJc w:val="left"/>
      <w:pPr>
        <w:ind w:left="4003" w:hanging="97"/>
      </w:pPr>
      <w:rPr>
        <w:rFonts w:hint="default"/>
        <w:lang w:val="pt-PT" w:eastAsia="en-US" w:bidi="ar-SA"/>
      </w:rPr>
    </w:lvl>
    <w:lvl w:ilvl="5" w:tplc="ED8240F2">
      <w:numFmt w:val="bullet"/>
      <w:lvlText w:val="•"/>
      <w:lvlJc w:val="left"/>
      <w:pPr>
        <w:ind w:left="4839" w:hanging="97"/>
      </w:pPr>
      <w:rPr>
        <w:rFonts w:hint="default"/>
        <w:lang w:val="pt-PT" w:eastAsia="en-US" w:bidi="ar-SA"/>
      </w:rPr>
    </w:lvl>
    <w:lvl w:ilvl="6" w:tplc="F2A8A772">
      <w:numFmt w:val="bullet"/>
      <w:lvlText w:val="•"/>
      <w:lvlJc w:val="left"/>
      <w:pPr>
        <w:ind w:left="5675" w:hanging="97"/>
      </w:pPr>
      <w:rPr>
        <w:rFonts w:hint="default"/>
        <w:lang w:val="pt-PT" w:eastAsia="en-US" w:bidi="ar-SA"/>
      </w:rPr>
    </w:lvl>
    <w:lvl w:ilvl="7" w:tplc="726AF17C">
      <w:numFmt w:val="bullet"/>
      <w:lvlText w:val="•"/>
      <w:lvlJc w:val="left"/>
      <w:pPr>
        <w:ind w:left="6511" w:hanging="97"/>
      </w:pPr>
      <w:rPr>
        <w:rFonts w:hint="default"/>
        <w:lang w:val="pt-PT" w:eastAsia="en-US" w:bidi="ar-SA"/>
      </w:rPr>
    </w:lvl>
    <w:lvl w:ilvl="8" w:tplc="CFBCF326">
      <w:numFmt w:val="bullet"/>
      <w:lvlText w:val="•"/>
      <w:lvlJc w:val="left"/>
      <w:pPr>
        <w:ind w:left="7347" w:hanging="9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FA"/>
    <w:rsid w:val="00071491"/>
    <w:rsid w:val="000B3A55"/>
    <w:rsid w:val="000C0005"/>
    <w:rsid w:val="000C65C7"/>
    <w:rsid w:val="001E481F"/>
    <w:rsid w:val="002F7E4F"/>
    <w:rsid w:val="003A5869"/>
    <w:rsid w:val="003C0369"/>
    <w:rsid w:val="003F7990"/>
    <w:rsid w:val="004206E5"/>
    <w:rsid w:val="0044570A"/>
    <w:rsid w:val="00613E80"/>
    <w:rsid w:val="00660AE1"/>
    <w:rsid w:val="00665380"/>
    <w:rsid w:val="00681017"/>
    <w:rsid w:val="00685327"/>
    <w:rsid w:val="006D36A0"/>
    <w:rsid w:val="006F65A0"/>
    <w:rsid w:val="00745CE1"/>
    <w:rsid w:val="007746F0"/>
    <w:rsid w:val="007A78A6"/>
    <w:rsid w:val="00815422"/>
    <w:rsid w:val="008241C2"/>
    <w:rsid w:val="008A062A"/>
    <w:rsid w:val="008D7EFA"/>
    <w:rsid w:val="00927F6A"/>
    <w:rsid w:val="009419AE"/>
    <w:rsid w:val="0096415E"/>
    <w:rsid w:val="00A048CF"/>
    <w:rsid w:val="00A54014"/>
    <w:rsid w:val="00BB61F2"/>
    <w:rsid w:val="00BD4017"/>
    <w:rsid w:val="00C04A9B"/>
    <w:rsid w:val="00D15A2B"/>
    <w:rsid w:val="00DE0FFA"/>
    <w:rsid w:val="00E561CF"/>
    <w:rsid w:val="00E91308"/>
    <w:rsid w:val="00ED5CCC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450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FA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E0FF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E0FFA"/>
  </w:style>
  <w:style w:type="paragraph" w:styleId="Legenda">
    <w:name w:val="caption"/>
    <w:basedOn w:val="Normal"/>
    <w:next w:val="Normal"/>
    <w:unhideWhenUsed/>
    <w:qFormat/>
    <w:rsid w:val="00DE0FFA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FFA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DE0FFA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DE0FFA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DE0FF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E0FFA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0FF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DE0FFA"/>
    <w:pPr>
      <w:widowControl w:val="0"/>
      <w:autoSpaceDE w:val="0"/>
      <w:autoSpaceDN w:val="0"/>
      <w:spacing w:after="0" w:line="240" w:lineRule="auto"/>
      <w:ind w:left="218" w:right="115" w:firstLine="336"/>
      <w:jc w:val="left"/>
    </w:pPr>
    <w:rPr>
      <w:rFonts w:ascii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DE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DE0FFA"/>
    <w:pPr>
      <w:widowControl w:val="0"/>
      <w:autoSpaceDE w:val="0"/>
      <w:autoSpaceDN w:val="0"/>
      <w:spacing w:after="0" w:line="240" w:lineRule="auto"/>
      <w:ind w:left="1954" w:right="115"/>
    </w:pPr>
    <w:rPr>
      <w:rFonts w:ascii="Trebuchet MS" w:eastAsia="Trebuchet MS" w:hAnsi="Trebuchet MS" w:cs="Trebuchet MS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DE0FFA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DE0FFA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szCs w:val="22"/>
      <w:lang w:val="pt-PT"/>
    </w:rPr>
  </w:style>
  <w:style w:type="character" w:customStyle="1" w:styleId="fontstyle31">
    <w:name w:val="fontstyle31"/>
    <w:basedOn w:val="Fontepargpadro"/>
    <w:rsid w:val="00C04A9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8A06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FA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E0FFA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E0FFA"/>
  </w:style>
  <w:style w:type="paragraph" w:styleId="Legenda">
    <w:name w:val="caption"/>
    <w:basedOn w:val="Normal"/>
    <w:next w:val="Normal"/>
    <w:unhideWhenUsed/>
    <w:qFormat/>
    <w:rsid w:val="00DE0FFA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FFA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DE0FFA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DE0FFA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DE0FF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E0FFA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0FFA"/>
    <w:rPr>
      <w:rFonts w:ascii="Calibri" w:eastAsia="Calibri" w:hAnsi="Calibri" w:cs="Calibri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DE0FFA"/>
    <w:pPr>
      <w:widowControl w:val="0"/>
      <w:autoSpaceDE w:val="0"/>
      <w:autoSpaceDN w:val="0"/>
      <w:spacing w:after="0" w:line="240" w:lineRule="auto"/>
      <w:ind w:left="218" w:right="115" w:firstLine="336"/>
      <w:jc w:val="left"/>
    </w:pPr>
    <w:rPr>
      <w:rFonts w:ascii="Calibri" w:hAnsi="Calibri" w:cs="Calibri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DE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DE0FFA"/>
    <w:pPr>
      <w:widowControl w:val="0"/>
      <w:autoSpaceDE w:val="0"/>
      <w:autoSpaceDN w:val="0"/>
      <w:spacing w:after="0" w:line="240" w:lineRule="auto"/>
      <w:ind w:left="1954" w:right="115"/>
    </w:pPr>
    <w:rPr>
      <w:rFonts w:ascii="Trebuchet MS" w:eastAsia="Trebuchet MS" w:hAnsi="Trebuchet MS" w:cs="Trebuchet MS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DE0FFA"/>
    <w:rPr>
      <w:rFonts w:ascii="Trebuchet MS" w:eastAsia="Trebuchet MS" w:hAnsi="Trebuchet MS" w:cs="Trebuchet MS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DE0FFA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szCs w:val="22"/>
      <w:lang w:val="pt-PT"/>
    </w:rPr>
  </w:style>
  <w:style w:type="character" w:customStyle="1" w:styleId="fontstyle31">
    <w:name w:val="fontstyle31"/>
    <w:basedOn w:val="Fontepargpadro"/>
    <w:rsid w:val="00C04A9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8A06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3040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14</cp:revision>
  <dcterms:created xsi:type="dcterms:W3CDTF">2023-10-05T17:44:00Z</dcterms:created>
  <dcterms:modified xsi:type="dcterms:W3CDTF">2023-12-28T19:59:00Z</dcterms:modified>
</cp:coreProperties>
</file>